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EBBC4">
      <w:pPr>
        <w:keepNext/>
        <w:keepLines/>
        <w:pageBreakBefore/>
        <w:spacing w:line="360" w:lineRule="auto"/>
        <w:jc w:val="center"/>
        <w:outlineLvl w:val="0"/>
        <w:rPr>
          <w:rFonts w:ascii="Times New Roman" w:hAnsi="Times New Roman" w:eastAsia="宋体" w:cs="Courier New"/>
          <w:color w:val="000000"/>
          <w:kern w:val="0"/>
          <w:sz w:val="22"/>
          <w:szCs w:val="24"/>
        </w:rPr>
      </w:pPr>
      <w:bookmarkStart w:id="0" w:name="_Toc11060"/>
      <w:r>
        <w:rPr>
          <w:rFonts w:hint="eastAsia" w:ascii="Times New Roman" w:hAnsi="Times New Roman" w:eastAsia="黑体" w:cs="Courier New"/>
          <w:bCs/>
          <w:color w:val="000000"/>
          <w:kern w:val="0"/>
          <w:sz w:val="40"/>
          <w:szCs w:val="21"/>
        </w:rPr>
        <w:t>采 购 需 求</w:t>
      </w:r>
      <w:bookmarkEnd w:id="0"/>
    </w:p>
    <w:p w14:paraId="79BF5025">
      <w:pPr>
        <w:keepNext w:val="0"/>
        <w:keepLines w:val="0"/>
        <w:pageBreakBefore w:val="0"/>
        <w:widowControl w:val="0"/>
        <w:kinsoku/>
        <w:wordWrap/>
        <w:overflowPunct/>
        <w:topLinePunct w:val="0"/>
        <w:autoSpaceDE/>
        <w:autoSpaceDN/>
        <w:bidi w:val="0"/>
        <w:adjustRightInd/>
        <w:snapToGrid/>
        <w:spacing w:line="320" w:lineRule="exact"/>
        <w:ind w:firstLine="442" w:firstLineChars="200"/>
        <w:textAlignment w:val="auto"/>
        <w:rPr>
          <w:rFonts w:ascii="宋体" w:hAnsi="宋体" w:eastAsia="宋体" w:cs="宋体"/>
          <w:color w:val="000000"/>
          <w:kern w:val="0"/>
          <w:sz w:val="22"/>
          <w:szCs w:val="24"/>
        </w:rPr>
      </w:pPr>
      <w:r>
        <w:rPr>
          <w:rFonts w:hint="eastAsia" w:ascii="宋体" w:hAnsi="宋体" w:eastAsia="宋体" w:cs="宋体"/>
          <w:b/>
          <w:bCs/>
          <w:color w:val="000000"/>
          <w:kern w:val="0"/>
          <w:sz w:val="22"/>
          <w:szCs w:val="24"/>
        </w:rPr>
        <w:t>项目属性：</w:t>
      </w:r>
      <w:r>
        <w:rPr>
          <w:rFonts w:hint="eastAsia" w:ascii="宋体" w:hAnsi="宋体" w:eastAsia="宋体" w:cs="宋体"/>
          <w:color w:val="000000"/>
          <w:kern w:val="0"/>
          <w:sz w:val="22"/>
          <w:szCs w:val="24"/>
        </w:rPr>
        <w:t>服务类项目。</w:t>
      </w:r>
    </w:p>
    <w:p w14:paraId="32766ECF">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ascii="宋体" w:hAnsi="宋体" w:eastAsia="宋体" w:cs="宋体"/>
          <w:color w:val="000000"/>
          <w:kern w:val="0"/>
          <w:sz w:val="22"/>
          <w:szCs w:val="24"/>
          <w:u w:val="single"/>
        </w:rPr>
      </w:pPr>
      <w:r>
        <w:rPr>
          <w:rFonts w:hint="eastAsia" w:ascii="宋体" w:hAnsi="宋体" w:eastAsia="宋体" w:cs="宋体"/>
          <w:color w:val="000000"/>
          <w:kern w:val="0"/>
          <w:sz w:val="22"/>
          <w:szCs w:val="24"/>
        </w:rPr>
        <w:t>本项目采购标的对应的中小企业划分标准所属行业：</w:t>
      </w:r>
      <w:r>
        <w:rPr>
          <w:rFonts w:hint="eastAsia" w:ascii="宋体" w:hAnsi="宋体" w:eastAsia="宋体" w:cs="宋体"/>
          <w:color w:val="000000"/>
          <w:kern w:val="0"/>
          <w:sz w:val="22"/>
          <w:szCs w:val="24"/>
          <w:u w:val="single"/>
        </w:rPr>
        <w:t>租赁和商务服务业</w:t>
      </w:r>
    </w:p>
    <w:p w14:paraId="25ECB2B4">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ascii="宋体" w:hAnsi="宋体" w:eastAsia="宋体" w:cs="宋体"/>
          <w:color w:val="000000"/>
          <w:kern w:val="0"/>
          <w:sz w:val="22"/>
          <w:szCs w:val="24"/>
        </w:rPr>
      </w:pPr>
      <w:r>
        <w:rPr>
          <w:rFonts w:hint="eastAsia" w:ascii="宋体" w:hAnsi="宋体" w:eastAsia="宋体" w:cs="宋体"/>
          <w:color w:val="000000"/>
          <w:kern w:val="0"/>
          <w:sz w:val="22"/>
          <w:szCs w:val="24"/>
        </w:rPr>
        <w:t>本项目</w:t>
      </w:r>
      <w:r>
        <w:rPr>
          <w:rFonts w:hint="eastAsia" w:ascii="宋体" w:hAnsi="宋体" w:eastAsia="宋体" w:cs="宋体"/>
          <w:color w:val="000000"/>
          <w:kern w:val="0"/>
          <w:sz w:val="22"/>
          <w:szCs w:val="24"/>
          <w:u w:val="single"/>
        </w:rPr>
        <w:t xml:space="preserve">不接受 </w:t>
      </w:r>
      <w:r>
        <w:rPr>
          <w:rFonts w:hint="eastAsia" w:ascii="宋体" w:hAnsi="宋体" w:eastAsia="宋体" w:cs="宋体"/>
          <w:color w:val="000000"/>
          <w:kern w:val="0"/>
          <w:sz w:val="22"/>
          <w:szCs w:val="24"/>
        </w:rPr>
        <w:t>（接受/不接受）进口产品。</w:t>
      </w:r>
    </w:p>
    <w:p w14:paraId="0F1DFF99">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eastAsia="宋体" w:cs="宋体"/>
          <w:b/>
          <w:bCs/>
          <w:color w:val="000000"/>
          <w:kern w:val="0"/>
          <w:sz w:val="28"/>
          <w:szCs w:val="32"/>
        </w:rPr>
      </w:pPr>
      <w:bookmarkStart w:id="1" w:name="_Toc22676"/>
    </w:p>
    <w:p w14:paraId="5933C6A2">
      <w:pPr>
        <w:keepNext/>
        <w:keepLines/>
        <w:pageBreakBefore w:val="0"/>
        <w:widowControl w:val="0"/>
        <w:kinsoku/>
        <w:wordWrap/>
        <w:overflowPunct/>
        <w:topLinePunct w:val="0"/>
        <w:autoSpaceDE/>
        <w:autoSpaceDN/>
        <w:bidi w:val="0"/>
        <w:adjustRightInd/>
        <w:snapToGrid/>
        <w:spacing w:line="320" w:lineRule="exact"/>
        <w:ind w:firstLine="562" w:firstLineChars="200"/>
        <w:textAlignment w:val="auto"/>
        <w:outlineLvl w:val="1"/>
        <w:rPr>
          <w:rFonts w:ascii="宋体" w:hAnsi="宋体" w:eastAsia="宋体" w:cs="宋体"/>
          <w:b/>
          <w:bCs/>
          <w:color w:val="000000"/>
          <w:kern w:val="0"/>
          <w:sz w:val="22"/>
        </w:rPr>
      </w:pPr>
      <w:r>
        <w:rPr>
          <w:rFonts w:hint="eastAsia" w:ascii="宋体" w:hAnsi="宋体" w:eastAsia="宋体" w:cs="宋体"/>
          <w:b/>
          <w:bCs/>
          <w:color w:val="000000"/>
          <w:kern w:val="0"/>
          <w:sz w:val="28"/>
          <w:szCs w:val="32"/>
        </w:rPr>
        <w:t>一、项目基本情况</w:t>
      </w:r>
      <w:bookmarkEnd w:id="1"/>
    </w:p>
    <w:p w14:paraId="3ED9B8FF">
      <w:pPr>
        <w:keepNext w:val="0"/>
        <w:keepLines w:val="0"/>
        <w:pageBreakBefore w:val="0"/>
        <w:widowControl/>
        <w:kinsoku/>
        <w:wordWrap/>
        <w:overflowPunct/>
        <w:topLinePunct w:val="0"/>
        <w:autoSpaceDE/>
        <w:autoSpaceDN/>
        <w:bidi w:val="0"/>
        <w:adjustRightInd/>
        <w:snapToGrid/>
        <w:spacing w:line="360" w:lineRule="exact"/>
        <w:ind w:firstLine="442" w:firstLineChars="200"/>
        <w:jc w:val="left"/>
        <w:textAlignment w:val="auto"/>
        <w:rPr>
          <w:rFonts w:ascii="宋体" w:hAnsi="宋体" w:eastAsia="宋体" w:cs="宋体"/>
          <w:color w:val="000000"/>
          <w:kern w:val="0"/>
          <w:sz w:val="22"/>
        </w:rPr>
      </w:pPr>
      <w:r>
        <w:rPr>
          <w:rFonts w:hint="eastAsia" w:ascii="宋体" w:hAnsi="宋体" w:eastAsia="宋体" w:cs="宋体"/>
          <w:b/>
          <w:bCs/>
          <w:color w:val="000000"/>
          <w:kern w:val="0"/>
          <w:sz w:val="22"/>
        </w:rPr>
        <w:t>（一）项目简介：</w:t>
      </w:r>
      <w:r>
        <w:rPr>
          <w:rFonts w:hint="eastAsia" w:ascii="宋体" w:hAnsi="宋体" w:eastAsia="宋体" w:cs="宋体"/>
          <w:color w:val="000000"/>
          <w:kern w:val="0"/>
          <w:sz w:val="22"/>
        </w:rPr>
        <w:t>本次采购内容为沭阳县 2025年农村公办义务教育学校专职安保人员服务采购项目，包括：人员的上岗培训、人员的驻场服务、应该购买的保险等.</w:t>
      </w:r>
    </w:p>
    <w:p w14:paraId="372C453D">
      <w:pPr>
        <w:keepNext w:val="0"/>
        <w:keepLines w:val="0"/>
        <w:pageBreakBefore w:val="0"/>
        <w:kinsoku/>
        <w:wordWrap/>
        <w:overflowPunct/>
        <w:topLinePunct w:val="0"/>
        <w:autoSpaceDE/>
        <w:autoSpaceDN/>
        <w:bidi w:val="0"/>
        <w:adjustRightInd/>
        <w:snapToGrid/>
        <w:spacing w:line="360" w:lineRule="exact"/>
        <w:ind w:firstLine="482"/>
        <w:jc w:val="left"/>
        <w:textAlignment w:val="auto"/>
        <w:rPr>
          <w:rFonts w:ascii="宋体" w:hAnsi="宋体" w:eastAsia="宋体" w:cs="宋体"/>
          <w:color w:val="000000"/>
          <w:kern w:val="0"/>
          <w:sz w:val="22"/>
        </w:rPr>
      </w:pPr>
      <w:r>
        <w:rPr>
          <w:rFonts w:hint="eastAsia" w:ascii="宋体" w:hAnsi="宋体" w:eastAsia="宋体" w:cs="宋体"/>
          <w:b/>
          <w:bCs/>
          <w:color w:val="000000"/>
          <w:kern w:val="0"/>
          <w:sz w:val="22"/>
        </w:rPr>
        <w:t>（二）服务地点：</w:t>
      </w:r>
      <w:r>
        <w:rPr>
          <w:rFonts w:hint="eastAsia" w:ascii="宋体" w:hAnsi="宋体" w:eastAsia="宋体" w:cs="宋体"/>
          <w:color w:val="000000"/>
          <w:kern w:val="0"/>
          <w:sz w:val="22"/>
        </w:rPr>
        <w:t xml:space="preserve">采购人指定地点。 </w:t>
      </w:r>
    </w:p>
    <w:p w14:paraId="23AA4DC5">
      <w:pPr>
        <w:keepNext w:val="0"/>
        <w:keepLines w:val="0"/>
        <w:pageBreakBefore w:val="0"/>
        <w:kinsoku/>
        <w:wordWrap/>
        <w:overflowPunct/>
        <w:topLinePunct w:val="0"/>
        <w:autoSpaceDE/>
        <w:autoSpaceDN/>
        <w:bidi w:val="0"/>
        <w:adjustRightInd/>
        <w:snapToGrid/>
        <w:spacing w:line="360" w:lineRule="exact"/>
        <w:ind w:firstLine="482"/>
        <w:jc w:val="left"/>
        <w:textAlignment w:val="auto"/>
        <w:rPr>
          <w:rFonts w:ascii="宋体" w:hAnsi="宋体" w:eastAsia="宋体" w:cs="宋体"/>
          <w:color w:val="000000"/>
          <w:kern w:val="0"/>
          <w:sz w:val="22"/>
        </w:rPr>
      </w:pPr>
      <w:r>
        <w:rPr>
          <w:rFonts w:hint="eastAsia" w:ascii="宋体" w:hAnsi="宋体" w:eastAsia="宋体" w:cs="宋体"/>
          <w:b/>
          <w:bCs/>
          <w:color w:val="000000"/>
          <w:kern w:val="0"/>
          <w:sz w:val="22"/>
        </w:rPr>
        <w:t>（三）合同履行期限：</w:t>
      </w:r>
      <w:r>
        <w:rPr>
          <w:rFonts w:hint="eastAsia" w:ascii="宋体" w:hAnsi="宋体" w:eastAsia="宋体" w:cs="宋体"/>
          <w:color w:val="000000"/>
          <w:kern w:val="0"/>
          <w:sz w:val="22"/>
        </w:rPr>
        <w:t>自合同签订之日起满一年，</w:t>
      </w:r>
      <w:r>
        <w:rPr>
          <w:rFonts w:hint="eastAsia" w:ascii="Calibri" w:hAnsi="Calibri" w:eastAsia="宋体" w:cs="Times New Roman"/>
          <w:color w:val="000000"/>
          <w:kern w:val="0"/>
          <w:sz w:val="22"/>
          <w:szCs w:val="24"/>
        </w:rPr>
        <w:t>期满合格后可续签下一年，同一单位服务期限不超过三年。</w:t>
      </w:r>
    </w:p>
    <w:p w14:paraId="358661B1">
      <w:pPr>
        <w:keepNext w:val="0"/>
        <w:keepLines w:val="0"/>
        <w:pageBreakBefore w:val="0"/>
        <w:kinsoku/>
        <w:wordWrap/>
        <w:overflowPunct/>
        <w:topLinePunct w:val="0"/>
        <w:autoSpaceDE/>
        <w:autoSpaceDN/>
        <w:bidi w:val="0"/>
        <w:adjustRightInd/>
        <w:snapToGrid/>
        <w:spacing w:line="360" w:lineRule="exact"/>
        <w:ind w:firstLine="457" w:firstLineChars="207"/>
        <w:textAlignment w:val="auto"/>
        <w:rPr>
          <w:rFonts w:ascii="仿宋_GB2312" w:hAnsi="Calibri" w:eastAsia="仿宋_GB2312" w:cs="Times New Roman"/>
          <w:kern w:val="0"/>
          <w:sz w:val="28"/>
          <w:szCs w:val="24"/>
        </w:rPr>
      </w:pPr>
      <w:r>
        <w:rPr>
          <w:rFonts w:hint="eastAsia" w:ascii="宋体" w:hAnsi="宋体" w:eastAsia="宋体" w:cs="宋体"/>
          <w:b/>
          <w:bCs/>
          <w:color w:val="000000"/>
          <w:kern w:val="0"/>
          <w:sz w:val="22"/>
          <w:szCs w:val="24"/>
        </w:rPr>
        <w:t>（四）服务质量：</w:t>
      </w:r>
      <w:r>
        <w:rPr>
          <w:rFonts w:hint="eastAsia" w:ascii="宋体" w:hAnsi="宋体" w:eastAsia="宋体" w:cs="宋体"/>
          <w:bCs/>
          <w:color w:val="000000"/>
          <w:kern w:val="0"/>
          <w:sz w:val="22"/>
          <w:szCs w:val="24"/>
        </w:rPr>
        <w:t>合格。</w:t>
      </w:r>
    </w:p>
    <w:p w14:paraId="28EF2DE0">
      <w:pPr>
        <w:keepNext w:val="0"/>
        <w:keepLines w:val="0"/>
        <w:pageBreakBefore w:val="0"/>
        <w:kinsoku/>
        <w:wordWrap/>
        <w:overflowPunct/>
        <w:topLinePunct w:val="0"/>
        <w:autoSpaceDE/>
        <w:autoSpaceDN/>
        <w:bidi w:val="0"/>
        <w:adjustRightInd/>
        <w:snapToGrid/>
        <w:spacing w:line="360" w:lineRule="exact"/>
        <w:ind w:firstLine="442" w:firstLineChars="200"/>
        <w:jc w:val="left"/>
        <w:textAlignment w:val="auto"/>
        <w:rPr>
          <w:rFonts w:ascii="宋体" w:hAnsi="宋体" w:eastAsia="宋体" w:cs="宋体"/>
          <w:b/>
          <w:color w:val="000000"/>
          <w:kern w:val="0"/>
          <w:sz w:val="22"/>
          <w:szCs w:val="24"/>
        </w:rPr>
      </w:pPr>
      <w:r>
        <w:rPr>
          <w:rFonts w:hint="eastAsia" w:ascii="宋体" w:hAnsi="宋体" w:eastAsia="宋体" w:cs="宋体"/>
          <w:b/>
          <w:bCs/>
          <w:color w:val="000000"/>
          <w:kern w:val="0"/>
          <w:sz w:val="22"/>
          <w:szCs w:val="24"/>
        </w:rPr>
        <w:t>（五）</w:t>
      </w:r>
      <w:r>
        <w:rPr>
          <w:rFonts w:hint="eastAsia" w:ascii="宋体" w:hAnsi="宋体" w:eastAsia="宋体" w:cs="宋体"/>
          <w:b/>
          <w:color w:val="000000"/>
          <w:kern w:val="0"/>
          <w:sz w:val="22"/>
          <w:szCs w:val="24"/>
        </w:rPr>
        <w:t>款项支付：</w:t>
      </w:r>
    </w:p>
    <w:p w14:paraId="52B49888">
      <w:pPr>
        <w:keepNext w:val="0"/>
        <w:keepLines w:val="0"/>
        <w:pageBreakBefore w:val="0"/>
        <w:kinsoku/>
        <w:wordWrap/>
        <w:overflowPunct/>
        <w:topLinePunct w:val="0"/>
        <w:autoSpaceDE/>
        <w:autoSpaceDN/>
        <w:bidi w:val="0"/>
        <w:adjustRightInd/>
        <w:snapToGrid/>
        <w:spacing w:line="360" w:lineRule="exact"/>
        <w:ind w:left="482"/>
        <w:textAlignment w:val="auto"/>
        <w:rPr>
          <w:rFonts w:ascii="宋体" w:hAnsi="宋体" w:eastAsia="宋体" w:cs="宋体"/>
          <w:color w:val="000000"/>
          <w:kern w:val="0"/>
          <w:sz w:val="22"/>
        </w:rPr>
      </w:pPr>
      <w:r>
        <w:rPr>
          <w:rFonts w:hint="eastAsia" w:ascii="宋体" w:hAnsi="宋体" w:eastAsia="宋体" w:cs="宋体"/>
          <w:color w:val="000000"/>
          <w:kern w:val="0"/>
          <w:sz w:val="22"/>
        </w:rPr>
        <w:t>服务费用由采购人按每个月支付一次。中标人按月根据实际发生的费用 （派驻到各学校的实际保安人数）开据合法票据，采购人在收到中标人发票后的15日内将每个月实际发生的所有</w:t>
      </w:r>
      <w:r>
        <w:rPr>
          <w:rFonts w:hint="eastAsia" w:ascii="宋体" w:hAnsi="宋体" w:eastAsia="宋体" w:cs="宋体"/>
          <w:color w:val="000000"/>
          <w:kern w:val="0"/>
          <w:sz w:val="22"/>
          <w:szCs w:val="21"/>
        </w:rPr>
        <w:t>（考核后）</w:t>
      </w:r>
      <w:r>
        <w:rPr>
          <w:rFonts w:hint="eastAsia" w:ascii="宋体" w:hAnsi="宋体" w:eastAsia="宋体" w:cs="宋体"/>
          <w:color w:val="000000"/>
          <w:kern w:val="0"/>
          <w:sz w:val="22"/>
        </w:rPr>
        <w:t>费用支付给中标人。</w:t>
      </w:r>
    </w:p>
    <w:p w14:paraId="48EE9177">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hAnsi="宋体" w:eastAsia="宋体" w:cs="宋体"/>
          <w:bCs/>
          <w:color w:val="000000"/>
          <w:kern w:val="0"/>
          <w:sz w:val="22"/>
          <w:szCs w:val="24"/>
        </w:rPr>
      </w:pPr>
      <w:r>
        <w:rPr>
          <w:rFonts w:hint="eastAsia" w:ascii="宋体" w:hAnsi="宋体" w:eastAsia="宋体" w:cs="宋体"/>
          <w:color w:val="000000"/>
          <w:kern w:val="0"/>
          <w:sz w:val="22"/>
          <w:szCs w:val="24"/>
        </w:rPr>
        <w:t>2、</w:t>
      </w:r>
      <w:r>
        <w:rPr>
          <w:rFonts w:hint="eastAsia" w:ascii="宋体" w:hAnsi="宋体" w:eastAsia="宋体" w:cs="宋体"/>
          <w:bCs/>
          <w:color w:val="000000"/>
          <w:kern w:val="0"/>
          <w:sz w:val="22"/>
          <w:szCs w:val="24"/>
        </w:rPr>
        <w:t>款项支付相关要求</w:t>
      </w:r>
    </w:p>
    <w:p w14:paraId="4C68E405">
      <w:pPr>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ascii="宋体" w:hAnsi="宋体" w:eastAsia="宋体" w:cs="宋体"/>
          <w:bCs/>
          <w:color w:val="000000"/>
          <w:kern w:val="0"/>
          <w:sz w:val="22"/>
          <w:szCs w:val="24"/>
        </w:rPr>
      </w:pPr>
      <w:r>
        <w:rPr>
          <w:rFonts w:hint="eastAsia" w:ascii="宋体" w:hAnsi="宋体" w:eastAsia="宋体" w:cs="宋体"/>
          <w:bCs/>
          <w:color w:val="000000"/>
          <w:kern w:val="0"/>
          <w:sz w:val="22"/>
          <w:szCs w:val="24"/>
        </w:rPr>
        <w:t>每次付款前依据考核标准，扣除应扣款项后支付应付费用，每月对已开展的服务情况进行考核，根据考核结果据实支付。</w:t>
      </w:r>
    </w:p>
    <w:p w14:paraId="460B7132">
      <w:pPr>
        <w:keepNext w:val="0"/>
        <w:keepLines w:val="0"/>
        <w:pageBreakBefore w:val="0"/>
        <w:kinsoku/>
        <w:wordWrap/>
        <w:overflowPunct/>
        <w:topLinePunct w:val="0"/>
        <w:autoSpaceDE/>
        <w:autoSpaceDN/>
        <w:bidi w:val="0"/>
        <w:adjustRightInd/>
        <w:snapToGrid/>
        <w:spacing w:line="360" w:lineRule="exact"/>
        <w:ind w:firstLine="480"/>
        <w:textAlignment w:val="auto"/>
        <w:rPr>
          <w:rFonts w:ascii="Times New Roman" w:hAnsi="Times New Roman" w:eastAsia="宋体" w:cs="Times New Roman"/>
          <w:kern w:val="0"/>
          <w:sz w:val="22"/>
          <w:szCs w:val="21"/>
        </w:rPr>
      </w:pPr>
      <w:r>
        <w:rPr>
          <w:rFonts w:hint="eastAsia" w:ascii="宋体" w:hAnsi="宋体" w:eastAsia="宋体" w:cs="宋体"/>
          <w:color w:val="000000"/>
          <w:kern w:val="0"/>
          <w:sz w:val="22"/>
          <w:szCs w:val="24"/>
        </w:rPr>
        <w:t>基本服务费=当月服务费×90%</w:t>
      </w:r>
    </w:p>
    <w:p w14:paraId="581BE220">
      <w:pPr>
        <w:keepNext w:val="0"/>
        <w:keepLines w:val="0"/>
        <w:pageBreakBefore w:val="0"/>
        <w:kinsoku/>
        <w:wordWrap/>
        <w:overflowPunct/>
        <w:topLinePunct w:val="0"/>
        <w:autoSpaceDE/>
        <w:autoSpaceDN/>
        <w:bidi w:val="0"/>
        <w:adjustRightInd/>
        <w:snapToGrid/>
        <w:spacing w:line="360" w:lineRule="exact"/>
        <w:ind w:firstLine="480"/>
        <w:textAlignment w:val="auto"/>
        <w:rPr>
          <w:rFonts w:ascii="Times New Roman" w:hAnsi="Times New Roman" w:eastAsia="宋体" w:cs="Times New Roman"/>
          <w:kern w:val="0"/>
          <w:sz w:val="22"/>
          <w:szCs w:val="21"/>
        </w:rPr>
      </w:pPr>
      <w:r>
        <w:rPr>
          <w:rFonts w:hint="eastAsia" w:ascii="宋体" w:hAnsi="宋体" w:eastAsia="宋体" w:cs="宋体"/>
          <w:color w:val="000000"/>
          <w:kern w:val="0"/>
          <w:sz w:val="22"/>
          <w:szCs w:val="24"/>
        </w:rPr>
        <w:t>考核费用=当月服务费×10%</w:t>
      </w:r>
    </w:p>
    <w:p w14:paraId="6F681339">
      <w:pPr>
        <w:keepNext w:val="0"/>
        <w:keepLines w:val="0"/>
        <w:pageBreakBefore w:val="0"/>
        <w:kinsoku/>
        <w:wordWrap/>
        <w:overflowPunct/>
        <w:topLinePunct w:val="0"/>
        <w:autoSpaceDE/>
        <w:autoSpaceDN/>
        <w:bidi w:val="0"/>
        <w:adjustRightInd/>
        <w:snapToGrid/>
        <w:spacing w:line="360" w:lineRule="exact"/>
        <w:ind w:firstLine="480"/>
        <w:textAlignment w:val="auto"/>
        <w:rPr>
          <w:rFonts w:ascii="Times New Roman" w:hAnsi="Times New Roman" w:eastAsia="宋体" w:cs="Times New Roman"/>
          <w:kern w:val="0"/>
          <w:sz w:val="22"/>
          <w:szCs w:val="21"/>
        </w:rPr>
      </w:pPr>
      <w:r>
        <w:rPr>
          <w:rFonts w:hint="eastAsia" w:ascii="宋体" w:hAnsi="宋体" w:eastAsia="宋体" w:cs="宋体"/>
          <w:color w:val="000000"/>
          <w:kern w:val="0"/>
          <w:sz w:val="22"/>
          <w:szCs w:val="24"/>
        </w:rPr>
        <w:t>（1）成交供应商当月考核成绩在95分以上(含95分)，全额支付当月服务费用；</w:t>
      </w:r>
    </w:p>
    <w:p w14:paraId="616975F4">
      <w:pPr>
        <w:keepNext w:val="0"/>
        <w:keepLines w:val="0"/>
        <w:pageBreakBefore w:val="0"/>
        <w:kinsoku/>
        <w:wordWrap/>
        <w:overflowPunct/>
        <w:topLinePunct w:val="0"/>
        <w:autoSpaceDE/>
        <w:autoSpaceDN/>
        <w:bidi w:val="0"/>
        <w:adjustRightInd/>
        <w:snapToGrid/>
        <w:spacing w:line="360" w:lineRule="exact"/>
        <w:ind w:firstLine="480"/>
        <w:textAlignment w:val="auto"/>
        <w:rPr>
          <w:rFonts w:ascii="Times New Roman" w:hAnsi="Times New Roman" w:eastAsia="宋体" w:cs="Times New Roman"/>
          <w:kern w:val="0"/>
          <w:sz w:val="22"/>
          <w:szCs w:val="21"/>
        </w:rPr>
      </w:pPr>
      <w:r>
        <w:rPr>
          <w:rFonts w:hint="eastAsia" w:ascii="宋体" w:hAnsi="宋体" w:eastAsia="宋体" w:cs="宋体"/>
          <w:color w:val="000000"/>
          <w:kern w:val="0"/>
          <w:sz w:val="22"/>
          <w:szCs w:val="24"/>
        </w:rPr>
        <w:t>（2）成交供应商当月考核成绩在 95—80分(含80分)之间的，当月支付金额=基本服务费用+ [(实际得分)/100]*考核费用；</w:t>
      </w:r>
    </w:p>
    <w:p w14:paraId="494D2ADC">
      <w:pPr>
        <w:keepNext w:val="0"/>
        <w:keepLines w:val="0"/>
        <w:pageBreakBefore w:val="0"/>
        <w:kinsoku/>
        <w:wordWrap/>
        <w:overflowPunct/>
        <w:topLinePunct w:val="0"/>
        <w:autoSpaceDE/>
        <w:autoSpaceDN/>
        <w:bidi w:val="0"/>
        <w:adjustRightInd/>
        <w:snapToGrid/>
        <w:spacing w:line="360" w:lineRule="exact"/>
        <w:ind w:firstLine="480"/>
        <w:textAlignment w:val="auto"/>
        <w:rPr>
          <w:rFonts w:ascii="Times New Roman" w:hAnsi="Times New Roman" w:eastAsia="宋体" w:cs="Times New Roman"/>
          <w:kern w:val="0"/>
          <w:sz w:val="22"/>
          <w:szCs w:val="21"/>
        </w:rPr>
      </w:pPr>
      <w:r>
        <w:rPr>
          <w:rFonts w:hint="eastAsia" w:ascii="宋体" w:hAnsi="宋体" w:eastAsia="宋体" w:cs="宋体"/>
          <w:color w:val="000000"/>
          <w:kern w:val="0"/>
          <w:sz w:val="22"/>
          <w:szCs w:val="24"/>
        </w:rPr>
        <w:t>（3）成交供应商当月考核成绩在80—70(含70分)分之间的，当月支付金额为当月的基本服务费用。</w:t>
      </w:r>
    </w:p>
    <w:p w14:paraId="4C1222DB">
      <w:pPr>
        <w:keepNext w:val="0"/>
        <w:keepLines w:val="0"/>
        <w:pageBreakBefore w:val="0"/>
        <w:kinsoku/>
        <w:wordWrap/>
        <w:overflowPunct/>
        <w:topLinePunct w:val="0"/>
        <w:autoSpaceDE/>
        <w:autoSpaceDN/>
        <w:bidi w:val="0"/>
        <w:adjustRightInd/>
        <w:snapToGrid/>
        <w:spacing w:line="360" w:lineRule="exact"/>
        <w:ind w:firstLine="480"/>
        <w:textAlignment w:val="auto"/>
        <w:rPr>
          <w:rFonts w:ascii="Times New Roman" w:hAnsi="Times New Roman" w:eastAsia="宋体" w:cs="Times New Roman"/>
          <w:kern w:val="0"/>
          <w:sz w:val="22"/>
          <w:szCs w:val="21"/>
        </w:rPr>
      </w:pPr>
      <w:r>
        <w:rPr>
          <w:rFonts w:hint="eastAsia" w:ascii="宋体" w:hAnsi="宋体" w:eastAsia="宋体" w:cs="宋体"/>
          <w:color w:val="000000"/>
          <w:kern w:val="0"/>
          <w:sz w:val="22"/>
          <w:szCs w:val="24"/>
        </w:rPr>
        <w:t>（4）成交供应商当月考核成绩在70以下的，考核成绩为不合格，当月基本服务费扣除20%。</w:t>
      </w:r>
    </w:p>
    <w:p w14:paraId="47C909C0">
      <w:pPr>
        <w:keepNext w:val="0"/>
        <w:keepLines w:val="0"/>
        <w:pageBreakBefore w:val="0"/>
        <w:kinsoku/>
        <w:wordWrap/>
        <w:overflowPunct/>
        <w:topLinePunct w:val="0"/>
        <w:autoSpaceDE/>
        <w:autoSpaceDN/>
        <w:bidi w:val="0"/>
        <w:adjustRightInd/>
        <w:snapToGrid/>
        <w:spacing w:line="360" w:lineRule="exact"/>
        <w:ind w:firstLine="480"/>
        <w:textAlignment w:val="auto"/>
        <w:rPr>
          <w:rFonts w:ascii="Times New Roman" w:hAnsi="Times New Roman" w:eastAsia="宋体" w:cs="Times New Roman"/>
          <w:kern w:val="0"/>
          <w:sz w:val="22"/>
          <w:szCs w:val="21"/>
        </w:rPr>
      </w:pPr>
      <w:r>
        <w:rPr>
          <w:rFonts w:hint="eastAsia" w:ascii="宋体" w:hAnsi="宋体" w:eastAsia="宋体" w:cs="宋体"/>
          <w:color w:val="000000"/>
          <w:kern w:val="0"/>
          <w:sz w:val="22"/>
          <w:szCs w:val="24"/>
        </w:rPr>
        <w:t>（5）采购人有权对成交供应商服务情况进行督查和考核。履约期间，成交方发生连续3个月或连续12个月内有5个月考核成绩为70分以下的，采购人有权单方终止合同。</w:t>
      </w:r>
    </w:p>
    <w:p w14:paraId="738468A4">
      <w:pPr>
        <w:pageBreakBefore w:val="0"/>
        <w:kinsoku/>
        <w:wordWrap/>
        <w:overflowPunct/>
        <w:topLinePunct w:val="0"/>
        <w:bidi w:val="0"/>
        <w:snapToGrid/>
        <w:spacing w:line="320" w:lineRule="exact"/>
        <w:ind w:firstLine="480"/>
        <w:jc w:val="left"/>
        <w:rPr>
          <w:rFonts w:ascii="宋体" w:hAnsi="宋体" w:eastAsia="宋体" w:cs="宋体"/>
          <w:b/>
          <w:bCs/>
          <w:color w:val="000000"/>
          <w:kern w:val="0"/>
          <w:sz w:val="28"/>
          <w:szCs w:val="32"/>
        </w:rPr>
      </w:pPr>
      <w:r>
        <w:rPr>
          <w:rFonts w:hint="eastAsia" w:ascii="宋体" w:hAnsi="宋体" w:eastAsia="宋体" w:cs="宋体"/>
          <w:b/>
          <w:bCs/>
          <w:color w:val="000000"/>
          <w:kern w:val="0"/>
          <w:sz w:val="28"/>
          <w:szCs w:val="32"/>
        </w:rPr>
        <w:t>二、分包划分:</w:t>
      </w:r>
    </w:p>
    <w:p w14:paraId="2AC8A086">
      <w:pPr>
        <w:pageBreakBefore w:val="0"/>
        <w:kinsoku/>
        <w:wordWrap/>
        <w:overflowPunct/>
        <w:topLinePunct w:val="0"/>
        <w:bidi w:val="0"/>
        <w:snapToGrid/>
        <w:spacing w:line="320" w:lineRule="exact"/>
        <w:ind w:firstLine="482"/>
        <w:rPr>
          <w:rFonts w:ascii="宋体" w:hAnsi="宋体" w:eastAsia="宋体" w:cs="宋体"/>
          <w:kern w:val="0"/>
          <w:sz w:val="22"/>
          <w:szCs w:val="24"/>
        </w:rPr>
      </w:pPr>
      <w:r>
        <w:rPr>
          <w:rFonts w:hint="eastAsia" w:ascii="宋体" w:hAnsi="宋体" w:eastAsia="宋体" w:cs="宋体"/>
          <w:kern w:val="0"/>
          <w:sz w:val="22"/>
          <w:szCs w:val="24"/>
        </w:rPr>
        <w:t>(分包一）服务区域为各乡镇义务教育阶段：陇集、耿圩、悦来、刘集、北丁集、塘沟、胡集、钱集、周集、东小店、马厂、章集、李恒、沂涛，七雄、十字、张圩、汤涧，需保安人数为156人，最高限价为</w:t>
      </w:r>
      <w:r>
        <w:rPr>
          <w:rFonts w:hint="eastAsia" w:ascii="Times New Roman" w:hAnsi="Times New Roman" w:eastAsia="宋体" w:cs="Times New Roman"/>
          <w:kern w:val="0"/>
          <w:sz w:val="22"/>
          <w:szCs w:val="24"/>
        </w:rPr>
        <w:t>655.2</w:t>
      </w:r>
      <w:r>
        <w:rPr>
          <w:rFonts w:hint="eastAsia" w:ascii="宋体" w:hAnsi="宋体" w:eastAsia="宋体" w:cs="宋体"/>
          <w:kern w:val="0"/>
          <w:sz w:val="22"/>
          <w:szCs w:val="24"/>
        </w:rPr>
        <w:t>万元；</w:t>
      </w:r>
    </w:p>
    <w:p w14:paraId="64A07CF6">
      <w:pPr>
        <w:pageBreakBefore w:val="0"/>
        <w:kinsoku/>
        <w:wordWrap/>
        <w:overflowPunct/>
        <w:topLinePunct w:val="0"/>
        <w:bidi w:val="0"/>
        <w:snapToGrid/>
        <w:spacing w:line="320" w:lineRule="exact"/>
        <w:ind w:firstLine="482"/>
        <w:rPr>
          <w:rFonts w:ascii="宋体" w:hAnsi="宋体" w:eastAsia="宋体" w:cs="宋体"/>
          <w:b/>
          <w:bCs/>
          <w:color w:val="000000"/>
          <w:kern w:val="0"/>
          <w:sz w:val="28"/>
          <w:szCs w:val="32"/>
        </w:rPr>
      </w:pPr>
      <w:r>
        <w:rPr>
          <w:rFonts w:hint="eastAsia" w:ascii="宋体" w:hAnsi="宋体" w:eastAsia="宋体" w:cs="宋体"/>
          <w:kern w:val="0"/>
          <w:sz w:val="22"/>
          <w:szCs w:val="24"/>
        </w:rPr>
        <w:t>(分包二)服务区域为各乡镇义务教育阶段：庙头、颜集、潼阳、茆圩、新河、贤官、华冲、龙庙、桑墟、青伊湖、韩山、吴集、西圩、高墟、官墩、扎下、湖东、万匹、赵集、第四实小，需保安人数为146人，最高限价为</w:t>
      </w:r>
      <w:r>
        <w:rPr>
          <w:rFonts w:hint="eastAsia" w:ascii="Times New Roman" w:hAnsi="Times New Roman" w:eastAsia="宋体" w:cs="Times New Roman"/>
          <w:kern w:val="0"/>
          <w:sz w:val="22"/>
          <w:szCs w:val="24"/>
        </w:rPr>
        <w:t>613.2</w:t>
      </w:r>
      <w:r>
        <w:rPr>
          <w:rFonts w:hint="eastAsia" w:ascii="宋体" w:hAnsi="宋体" w:eastAsia="宋体" w:cs="宋体"/>
          <w:kern w:val="0"/>
          <w:sz w:val="22"/>
          <w:szCs w:val="24"/>
        </w:rPr>
        <w:t>万元；</w:t>
      </w:r>
    </w:p>
    <w:p w14:paraId="0472DAC7">
      <w:pPr>
        <w:pageBreakBefore w:val="0"/>
        <w:kinsoku/>
        <w:wordWrap/>
        <w:overflowPunct/>
        <w:topLinePunct w:val="0"/>
        <w:bidi w:val="0"/>
        <w:snapToGrid/>
        <w:spacing w:line="320" w:lineRule="exact"/>
        <w:ind w:firstLine="241" w:firstLineChars="100"/>
        <w:jc w:val="left"/>
        <w:rPr>
          <w:rFonts w:hint="eastAsia" w:ascii="宋体" w:hAnsi="宋体" w:eastAsia="宋体" w:cs="宋体"/>
          <w:b/>
          <w:bCs/>
          <w:color w:val="000000"/>
          <w:kern w:val="0"/>
          <w:sz w:val="24"/>
        </w:rPr>
      </w:pPr>
    </w:p>
    <w:p w14:paraId="1EA34256">
      <w:pPr>
        <w:pageBreakBefore w:val="0"/>
        <w:kinsoku/>
        <w:wordWrap/>
        <w:overflowPunct/>
        <w:topLinePunct w:val="0"/>
        <w:bidi w:val="0"/>
        <w:snapToGrid/>
        <w:spacing w:line="320" w:lineRule="exact"/>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三、保安要求：</w:t>
      </w:r>
    </w:p>
    <w:tbl>
      <w:tblPr>
        <w:tblStyle w:val="8"/>
        <w:tblpPr w:leftFromText="180" w:rightFromText="180" w:vertAnchor="text" w:horzAnchor="page" w:tblpXSpec="center" w:tblpY="96"/>
        <w:tblOverlap w:val="never"/>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9"/>
        <w:gridCol w:w="2371"/>
        <w:gridCol w:w="1005"/>
        <w:gridCol w:w="4624"/>
      </w:tblGrid>
      <w:tr w14:paraId="4A8DA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exact"/>
          <w:jc w:val="center"/>
        </w:trPr>
        <w:tc>
          <w:tcPr>
            <w:tcW w:w="1039" w:type="dxa"/>
            <w:vAlign w:val="center"/>
          </w:tcPr>
          <w:p w14:paraId="10309DD8">
            <w:pPr>
              <w:pageBreakBefore w:val="0"/>
              <w:kinsoku/>
              <w:wordWrap/>
              <w:overflowPunct/>
              <w:topLinePunct w:val="0"/>
              <w:bidi w:val="0"/>
              <w:snapToGrid/>
              <w:spacing w:line="320" w:lineRule="exact"/>
              <w:jc w:val="center"/>
              <w:rPr>
                <w:rFonts w:ascii="宋体" w:hAnsi="宋体" w:eastAsia="宋体" w:cs="宋体"/>
                <w:color w:val="000000"/>
                <w:kern w:val="0"/>
                <w:sz w:val="22"/>
                <w:szCs w:val="20"/>
              </w:rPr>
            </w:pPr>
            <w:r>
              <w:rPr>
                <w:rFonts w:hint="eastAsia" w:ascii="宋体" w:hAnsi="宋体" w:eastAsia="宋体" w:cs="宋体"/>
                <w:color w:val="000000"/>
                <w:kern w:val="0"/>
                <w:sz w:val="22"/>
                <w:szCs w:val="20"/>
              </w:rPr>
              <w:t>分包</w:t>
            </w:r>
          </w:p>
        </w:tc>
        <w:tc>
          <w:tcPr>
            <w:tcW w:w="2371" w:type="dxa"/>
            <w:vAlign w:val="center"/>
          </w:tcPr>
          <w:p w14:paraId="59D741F2">
            <w:pPr>
              <w:pageBreakBefore w:val="0"/>
              <w:kinsoku/>
              <w:wordWrap/>
              <w:overflowPunct/>
              <w:topLinePunct w:val="0"/>
              <w:bidi w:val="0"/>
              <w:snapToGrid/>
              <w:spacing w:line="320" w:lineRule="exact"/>
              <w:jc w:val="center"/>
              <w:rPr>
                <w:rFonts w:ascii="宋体" w:hAnsi="宋体" w:eastAsia="宋体" w:cs="宋体"/>
                <w:color w:val="000000"/>
                <w:kern w:val="0"/>
                <w:sz w:val="22"/>
                <w:szCs w:val="20"/>
              </w:rPr>
            </w:pPr>
            <w:r>
              <w:rPr>
                <w:rFonts w:hint="eastAsia" w:ascii="宋体" w:hAnsi="宋体" w:eastAsia="宋体" w:cs="宋体"/>
                <w:kern w:val="0"/>
                <w:sz w:val="22"/>
                <w:szCs w:val="24"/>
              </w:rPr>
              <w:t>人员</w:t>
            </w:r>
          </w:p>
        </w:tc>
        <w:tc>
          <w:tcPr>
            <w:tcW w:w="1005" w:type="dxa"/>
            <w:vAlign w:val="center"/>
          </w:tcPr>
          <w:p w14:paraId="77E28DB5">
            <w:pPr>
              <w:pageBreakBefore w:val="0"/>
              <w:kinsoku/>
              <w:wordWrap/>
              <w:overflowPunct/>
              <w:topLinePunct w:val="0"/>
              <w:bidi w:val="0"/>
              <w:snapToGrid/>
              <w:spacing w:line="320" w:lineRule="exact"/>
              <w:jc w:val="center"/>
              <w:rPr>
                <w:rFonts w:ascii="宋体" w:hAnsi="宋体" w:eastAsia="宋体" w:cs="宋体"/>
                <w:color w:val="000000"/>
                <w:kern w:val="0"/>
                <w:sz w:val="22"/>
                <w:szCs w:val="20"/>
              </w:rPr>
            </w:pPr>
            <w:r>
              <w:rPr>
                <w:rFonts w:hint="eastAsia" w:ascii="宋体" w:hAnsi="宋体" w:eastAsia="宋体" w:cs="宋体"/>
                <w:kern w:val="0"/>
                <w:sz w:val="22"/>
                <w:szCs w:val="24"/>
              </w:rPr>
              <w:t>人数</w:t>
            </w:r>
          </w:p>
        </w:tc>
        <w:tc>
          <w:tcPr>
            <w:tcW w:w="4624" w:type="dxa"/>
            <w:vAlign w:val="center"/>
          </w:tcPr>
          <w:p w14:paraId="49A9E2A2">
            <w:pPr>
              <w:pageBreakBefore w:val="0"/>
              <w:kinsoku/>
              <w:wordWrap/>
              <w:overflowPunct/>
              <w:topLinePunct w:val="0"/>
              <w:bidi w:val="0"/>
              <w:snapToGrid/>
              <w:spacing w:line="320" w:lineRule="exact"/>
              <w:ind w:firstLine="1760" w:firstLineChars="800"/>
              <w:jc w:val="left"/>
              <w:rPr>
                <w:rFonts w:ascii="宋体" w:hAnsi="宋体" w:eastAsia="宋体" w:cs="宋体"/>
                <w:color w:val="000000"/>
                <w:kern w:val="0"/>
                <w:sz w:val="22"/>
                <w:szCs w:val="20"/>
              </w:rPr>
            </w:pPr>
            <w:r>
              <w:rPr>
                <w:rFonts w:hint="eastAsia" w:ascii="宋体" w:hAnsi="宋体" w:eastAsia="宋体" w:cs="宋体"/>
                <w:color w:val="000000"/>
                <w:kern w:val="0"/>
                <w:sz w:val="22"/>
                <w:szCs w:val="20"/>
              </w:rPr>
              <w:t>具体要求</w:t>
            </w:r>
          </w:p>
        </w:tc>
      </w:tr>
      <w:tr w14:paraId="0820D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exact"/>
          <w:jc w:val="center"/>
        </w:trPr>
        <w:tc>
          <w:tcPr>
            <w:tcW w:w="1039" w:type="dxa"/>
            <w:vMerge w:val="restart"/>
            <w:vAlign w:val="center"/>
          </w:tcPr>
          <w:p w14:paraId="7836AC5D">
            <w:pPr>
              <w:pageBreakBefore w:val="0"/>
              <w:kinsoku/>
              <w:wordWrap/>
              <w:overflowPunct/>
              <w:topLinePunct w:val="0"/>
              <w:bidi w:val="0"/>
              <w:snapToGrid/>
              <w:spacing w:line="320" w:lineRule="exact"/>
              <w:jc w:val="center"/>
              <w:rPr>
                <w:rFonts w:ascii="宋体" w:hAnsi="宋体" w:eastAsia="宋体" w:cs="宋体"/>
                <w:kern w:val="0"/>
                <w:sz w:val="22"/>
                <w:szCs w:val="20"/>
              </w:rPr>
            </w:pPr>
            <w:r>
              <w:rPr>
                <w:rFonts w:hint="eastAsia" w:ascii="宋体" w:hAnsi="宋体" w:eastAsia="宋体" w:cs="宋体"/>
                <w:kern w:val="0"/>
                <w:sz w:val="22"/>
                <w:szCs w:val="20"/>
              </w:rPr>
              <w:t>分包一</w:t>
            </w:r>
          </w:p>
        </w:tc>
        <w:tc>
          <w:tcPr>
            <w:tcW w:w="2371" w:type="dxa"/>
            <w:vAlign w:val="center"/>
          </w:tcPr>
          <w:p w14:paraId="1D93C7CE">
            <w:pPr>
              <w:pageBreakBefore w:val="0"/>
              <w:kinsoku/>
              <w:wordWrap/>
              <w:overflowPunct/>
              <w:topLinePunct w:val="0"/>
              <w:bidi w:val="0"/>
              <w:snapToGrid/>
              <w:spacing w:line="320" w:lineRule="exact"/>
              <w:jc w:val="center"/>
              <w:rPr>
                <w:rFonts w:ascii="Calibri" w:hAnsi="Calibri" w:eastAsia="宋体" w:cs="Times New Roman"/>
                <w:kern w:val="0"/>
                <w:sz w:val="22"/>
                <w:szCs w:val="24"/>
              </w:rPr>
            </w:pPr>
            <w:r>
              <w:rPr>
                <w:rFonts w:hint="eastAsia" w:ascii="Calibri" w:hAnsi="Calibri" w:eastAsia="宋体" w:cs="Times New Roman"/>
                <w:kern w:val="0"/>
                <w:sz w:val="22"/>
                <w:szCs w:val="24"/>
              </w:rPr>
              <w:t>项目负责人</w:t>
            </w:r>
          </w:p>
        </w:tc>
        <w:tc>
          <w:tcPr>
            <w:tcW w:w="1005" w:type="dxa"/>
            <w:vAlign w:val="center"/>
          </w:tcPr>
          <w:p w14:paraId="7494E93B">
            <w:pPr>
              <w:pageBreakBefore w:val="0"/>
              <w:kinsoku/>
              <w:wordWrap/>
              <w:overflowPunct/>
              <w:topLinePunct w:val="0"/>
              <w:bidi w:val="0"/>
              <w:snapToGrid/>
              <w:spacing w:line="320" w:lineRule="exact"/>
              <w:jc w:val="center"/>
              <w:rPr>
                <w:rFonts w:ascii="宋体" w:hAnsi="宋体" w:eastAsia="宋体" w:cs="宋体"/>
                <w:kern w:val="0"/>
                <w:sz w:val="22"/>
                <w:szCs w:val="20"/>
              </w:rPr>
            </w:pPr>
            <w:r>
              <w:rPr>
                <w:rFonts w:hint="eastAsia" w:ascii="宋体" w:hAnsi="宋体" w:eastAsia="宋体" w:cs="宋体"/>
                <w:kern w:val="0"/>
                <w:sz w:val="22"/>
                <w:szCs w:val="20"/>
              </w:rPr>
              <w:t>1人</w:t>
            </w:r>
          </w:p>
        </w:tc>
        <w:tc>
          <w:tcPr>
            <w:tcW w:w="4624" w:type="dxa"/>
            <w:vMerge w:val="restart"/>
            <w:vAlign w:val="center"/>
          </w:tcPr>
          <w:p w14:paraId="1D400299">
            <w:pPr>
              <w:pageBreakBefore w:val="0"/>
              <w:kinsoku/>
              <w:wordWrap/>
              <w:overflowPunct/>
              <w:topLinePunct w:val="0"/>
              <w:bidi w:val="0"/>
              <w:snapToGrid/>
              <w:spacing w:line="320" w:lineRule="exact"/>
              <w:jc w:val="left"/>
              <w:rPr>
                <w:rFonts w:ascii="宋体" w:hAnsi="宋体" w:eastAsia="宋体" w:cs="宋体"/>
                <w:color w:val="000000"/>
                <w:kern w:val="0"/>
                <w:sz w:val="22"/>
                <w:szCs w:val="20"/>
              </w:rPr>
            </w:pPr>
            <w:r>
              <w:rPr>
                <w:rFonts w:hint="eastAsia" w:ascii="宋体" w:hAnsi="宋体" w:eastAsia="宋体" w:cs="宋体"/>
                <w:color w:val="000000"/>
                <w:kern w:val="0"/>
                <w:sz w:val="22"/>
                <w:szCs w:val="20"/>
              </w:rPr>
              <w:t>1.年龄在 18-55 周岁，以提供有效期内身份证出生年月为准，</w:t>
            </w:r>
            <w:r>
              <w:rPr>
                <w:rFonts w:hint="eastAsia" w:ascii="宋体" w:hAnsi="宋体" w:eastAsia="宋体" w:cs="宋体"/>
                <w:color w:val="000000"/>
                <w:kern w:val="0"/>
                <w:sz w:val="22"/>
                <w:szCs w:val="24"/>
              </w:rPr>
              <w:t>持有公安机关核发的保安员证</w:t>
            </w:r>
            <w:r>
              <w:rPr>
                <w:rFonts w:hint="eastAsia" w:ascii="宋体" w:hAnsi="宋体" w:eastAsia="宋体" w:cs="宋体"/>
                <w:color w:val="000000"/>
                <w:kern w:val="0"/>
                <w:sz w:val="22"/>
                <w:szCs w:val="20"/>
              </w:rPr>
              <w:t xml:space="preserve">； </w:t>
            </w:r>
          </w:p>
          <w:p w14:paraId="7A03476A">
            <w:pPr>
              <w:pageBreakBefore w:val="0"/>
              <w:kinsoku/>
              <w:wordWrap/>
              <w:overflowPunct/>
              <w:topLinePunct w:val="0"/>
              <w:bidi w:val="0"/>
              <w:snapToGrid/>
              <w:spacing w:line="320" w:lineRule="exact"/>
              <w:jc w:val="left"/>
              <w:rPr>
                <w:rFonts w:ascii="宋体" w:hAnsi="宋体" w:eastAsia="宋体" w:cs="宋体"/>
                <w:color w:val="000000"/>
                <w:kern w:val="0"/>
                <w:sz w:val="22"/>
                <w:szCs w:val="20"/>
              </w:rPr>
            </w:pPr>
            <w:r>
              <w:rPr>
                <w:rFonts w:hint="eastAsia" w:ascii="宋体" w:hAnsi="宋体" w:eastAsia="宋体" w:cs="宋体"/>
                <w:color w:val="000000"/>
                <w:kern w:val="0"/>
                <w:sz w:val="22"/>
                <w:szCs w:val="20"/>
              </w:rPr>
              <w:t xml:space="preserve">2. 五官端正、无纹身、视力好； </w:t>
            </w:r>
          </w:p>
          <w:p w14:paraId="4BB0A93F">
            <w:pPr>
              <w:pageBreakBefore w:val="0"/>
              <w:kinsoku/>
              <w:wordWrap/>
              <w:overflowPunct/>
              <w:topLinePunct w:val="0"/>
              <w:bidi w:val="0"/>
              <w:snapToGrid/>
              <w:spacing w:line="320" w:lineRule="exact"/>
              <w:jc w:val="left"/>
              <w:rPr>
                <w:rFonts w:ascii="宋体" w:hAnsi="宋体" w:eastAsia="宋体" w:cs="宋体"/>
                <w:color w:val="000000"/>
                <w:kern w:val="0"/>
                <w:sz w:val="22"/>
                <w:szCs w:val="20"/>
              </w:rPr>
            </w:pPr>
            <w:r>
              <w:rPr>
                <w:rFonts w:hint="eastAsia" w:ascii="宋体" w:hAnsi="宋体" w:eastAsia="宋体" w:cs="宋体"/>
                <w:color w:val="000000"/>
                <w:kern w:val="0"/>
                <w:sz w:val="22"/>
                <w:szCs w:val="20"/>
              </w:rPr>
              <w:t>3. 初中及初中以上文化程度</w:t>
            </w:r>
            <w:r>
              <w:rPr>
                <w:rFonts w:hint="eastAsia" w:ascii="宋体" w:hAnsi="宋体" w:eastAsia="宋体" w:cs="宋体"/>
                <w:color w:val="000000"/>
                <w:kern w:val="0"/>
                <w:sz w:val="22"/>
                <w:szCs w:val="24"/>
              </w:rPr>
              <w:t>；</w:t>
            </w:r>
            <w:r>
              <w:rPr>
                <w:rFonts w:hint="eastAsia" w:ascii="宋体" w:hAnsi="宋体" w:eastAsia="宋体" w:cs="宋体"/>
                <w:color w:val="000000"/>
                <w:kern w:val="0"/>
                <w:sz w:val="22"/>
                <w:szCs w:val="20"/>
              </w:rPr>
              <w:t xml:space="preserve"> </w:t>
            </w:r>
          </w:p>
          <w:p w14:paraId="048DBE8A">
            <w:pPr>
              <w:pageBreakBefore w:val="0"/>
              <w:kinsoku/>
              <w:wordWrap/>
              <w:overflowPunct/>
              <w:topLinePunct w:val="0"/>
              <w:bidi w:val="0"/>
              <w:snapToGrid/>
              <w:spacing w:line="320" w:lineRule="exact"/>
              <w:jc w:val="left"/>
              <w:rPr>
                <w:rFonts w:ascii="宋体" w:hAnsi="宋体" w:eastAsia="宋体" w:cs="宋体"/>
                <w:color w:val="000000"/>
                <w:kern w:val="0"/>
                <w:sz w:val="22"/>
                <w:szCs w:val="20"/>
              </w:rPr>
            </w:pPr>
            <w:r>
              <w:rPr>
                <w:rFonts w:hint="eastAsia" w:ascii="宋体" w:hAnsi="宋体" w:eastAsia="宋体" w:cs="宋体"/>
                <w:color w:val="000000"/>
                <w:kern w:val="0"/>
                <w:sz w:val="22"/>
                <w:szCs w:val="20"/>
              </w:rPr>
              <w:t>4. 身体健康、无精神病史（或家族史）、无生理缺陷、 慢性病及传染病；</w:t>
            </w:r>
          </w:p>
          <w:p w14:paraId="63ACC596">
            <w:pPr>
              <w:pageBreakBefore w:val="0"/>
              <w:widowControl/>
              <w:kinsoku/>
              <w:wordWrap/>
              <w:overflowPunct/>
              <w:topLinePunct w:val="0"/>
              <w:bidi w:val="0"/>
              <w:snapToGrid/>
              <w:spacing w:line="320" w:lineRule="exact"/>
              <w:jc w:val="left"/>
              <w:rPr>
                <w:rFonts w:ascii="Times New Roman" w:hAnsi="Times New Roman" w:eastAsia="宋体" w:cs="Times New Roman"/>
                <w:kern w:val="0"/>
                <w:sz w:val="22"/>
                <w:szCs w:val="24"/>
              </w:rPr>
            </w:pPr>
            <w:r>
              <w:rPr>
                <w:rFonts w:hint="eastAsia" w:ascii="宋体" w:hAnsi="宋体" w:eastAsia="宋体" w:cs="宋体"/>
                <w:color w:val="000000"/>
                <w:kern w:val="0"/>
                <w:sz w:val="22"/>
                <w:szCs w:val="24"/>
              </w:rPr>
              <w:t xml:space="preserve">5. 思想品德好、性格稳重、无违法犯罪记录 </w:t>
            </w:r>
          </w:p>
          <w:p w14:paraId="3A300C6C">
            <w:pPr>
              <w:pageBreakBefore w:val="0"/>
              <w:widowControl/>
              <w:kinsoku/>
              <w:wordWrap/>
              <w:overflowPunct/>
              <w:topLinePunct w:val="0"/>
              <w:bidi w:val="0"/>
              <w:snapToGrid/>
              <w:spacing w:line="320" w:lineRule="exact"/>
              <w:jc w:val="left"/>
              <w:rPr>
                <w:rFonts w:ascii="Times New Roman" w:hAnsi="Times New Roman" w:eastAsia="宋体" w:cs="Times New Roman"/>
                <w:kern w:val="0"/>
                <w:sz w:val="22"/>
                <w:szCs w:val="24"/>
              </w:rPr>
            </w:pPr>
            <w:r>
              <w:rPr>
                <w:rFonts w:hint="eastAsia" w:ascii="宋体" w:hAnsi="宋体" w:eastAsia="宋体" w:cs="宋体"/>
                <w:color w:val="000000"/>
                <w:kern w:val="0"/>
                <w:sz w:val="22"/>
                <w:szCs w:val="24"/>
              </w:rPr>
              <w:t>6. 退伍军人优先，中共党员优先。</w:t>
            </w:r>
          </w:p>
          <w:p w14:paraId="32A4FE69">
            <w:pPr>
              <w:pageBreakBefore w:val="0"/>
              <w:kinsoku/>
              <w:wordWrap/>
              <w:overflowPunct/>
              <w:topLinePunct w:val="0"/>
              <w:bidi w:val="0"/>
              <w:snapToGrid/>
              <w:spacing w:line="320" w:lineRule="exact"/>
              <w:jc w:val="left"/>
              <w:rPr>
                <w:rFonts w:ascii="宋体" w:hAnsi="宋体" w:eastAsia="宋体" w:cs="宋体"/>
                <w:color w:val="000000"/>
                <w:kern w:val="0"/>
                <w:sz w:val="22"/>
                <w:szCs w:val="20"/>
              </w:rPr>
            </w:pPr>
            <w:r>
              <w:rPr>
                <w:rFonts w:hint="eastAsia" w:ascii="宋体" w:hAnsi="宋体" w:eastAsia="宋体" w:cs="宋体"/>
                <w:color w:val="000000"/>
                <w:kern w:val="0"/>
                <w:sz w:val="22"/>
                <w:szCs w:val="20"/>
              </w:rPr>
              <w:t xml:space="preserve"> </w:t>
            </w:r>
          </w:p>
          <w:p w14:paraId="2DEE1F49">
            <w:pPr>
              <w:pageBreakBefore w:val="0"/>
              <w:kinsoku/>
              <w:wordWrap/>
              <w:overflowPunct/>
              <w:topLinePunct w:val="0"/>
              <w:bidi w:val="0"/>
              <w:snapToGrid/>
              <w:spacing w:line="320" w:lineRule="exact"/>
              <w:jc w:val="left"/>
              <w:rPr>
                <w:rFonts w:ascii="宋体" w:hAnsi="宋体" w:eastAsia="宋体" w:cs="宋体"/>
                <w:color w:val="000000"/>
                <w:kern w:val="0"/>
                <w:sz w:val="22"/>
                <w:szCs w:val="20"/>
              </w:rPr>
            </w:pPr>
          </w:p>
        </w:tc>
      </w:tr>
      <w:tr w14:paraId="7AC49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exact"/>
          <w:jc w:val="center"/>
        </w:trPr>
        <w:tc>
          <w:tcPr>
            <w:tcW w:w="1039" w:type="dxa"/>
            <w:vMerge w:val="continue"/>
            <w:vAlign w:val="center"/>
          </w:tcPr>
          <w:p w14:paraId="7BBB5F71">
            <w:pPr>
              <w:pageBreakBefore w:val="0"/>
              <w:kinsoku/>
              <w:wordWrap/>
              <w:overflowPunct/>
              <w:topLinePunct w:val="0"/>
              <w:bidi w:val="0"/>
              <w:snapToGrid/>
              <w:spacing w:line="320" w:lineRule="exact"/>
              <w:jc w:val="center"/>
              <w:rPr>
                <w:rFonts w:ascii="Calibri" w:hAnsi="Calibri" w:eastAsia="宋体" w:cs="Times New Roman"/>
                <w:kern w:val="0"/>
                <w:sz w:val="22"/>
                <w:szCs w:val="24"/>
              </w:rPr>
            </w:pPr>
          </w:p>
        </w:tc>
        <w:tc>
          <w:tcPr>
            <w:tcW w:w="2371" w:type="dxa"/>
            <w:vAlign w:val="center"/>
          </w:tcPr>
          <w:p w14:paraId="493DDB69">
            <w:pPr>
              <w:pageBreakBefore w:val="0"/>
              <w:kinsoku/>
              <w:wordWrap/>
              <w:overflowPunct/>
              <w:topLinePunct w:val="0"/>
              <w:bidi w:val="0"/>
              <w:snapToGrid/>
              <w:spacing w:line="320" w:lineRule="exact"/>
              <w:jc w:val="center"/>
              <w:rPr>
                <w:rFonts w:ascii="Calibri" w:hAnsi="Calibri" w:eastAsia="宋体" w:cs="Times New Roman"/>
                <w:kern w:val="0"/>
                <w:sz w:val="22"/>
                <w:szCs w:val="24"/>
              </w:rPr>
            </w:pPr>
            <w:r>
              <w:rPr>
                <w:rFonts w:hint="eastAsia" w:ascii="Calibri" w:hAnsi="Calibri" w:eastAsia="宋体" w:cs="Times New Roman"/>
                <w:kern w:val="0"/>
                <w:sz w:val="22"/>
                <w:szCs w:val="24"/>
              </w:rPr>
              <w:t>其他保安人员</w:t>
            </w:r>
          </w:p>
        </w:tc>
        <w:tc>
          <w:tcPr>
            <w:tcW w:w="1005" w:type="dxa"/>
            <w:vAlign w:val="center"/>
          </w:tcPr>
          <w:p w14:paraId="6BDFF3E7">
            <w:pPr>
              <w:pageBreakBefore w:val="0"/>
              <w:kinsoku/>
              <w:wordWrap/>
              <w:overflowPunct/>
              <w:topLinePunct w:val="0"/>
              <w:bidi w:val="0"/>
              <w:snapToGrid/>
              <w:spacing w:line="320" w:lineRule="exact"/>
              <w:jc w:val="center"/>
              <w:rPr>
                <w:rFonts w:ascii="宋体" w:hAnsi="宋体" w:eastAsia="宋体" w:cs="宋体"/>
                <w:kern w:val="0"/>
                <w:sz w:val="22"/>
                <w:szCs w:val="20"/>
              </w:rPr>
            </w:pPr>
            <w:r>
              <w:rPr>
                <w:rFonts w:hint="eastAsia" w:ascii="宋体" w:hAnsi="宋体" w:eastAsia="宋体" w:cs="宋体"/>
                <w:kern w:val="0"/>
                <w:sz w:val="22"/>
                <w:szCs w:val="20"/>
              </w:rPr>
              <w:t>155人</w:t>
            </w:r>
          </w:p>
        </w:tc>
        <w:tc>
          <w:tcPr>
            <w:tcW w:w="4624" w:type="dxa"/>
            <w:vMerge w:val="continue"/>
            <w:vAlign w:val="center"/>
          </w:tcPr>
          <w:p w14:paraId="6BE315BD">
            <w:pPr>
              <w:pageBreakBefore w:val="0"/>
              <w:kinsoku/>
              <w:wordWrap/>
              <w:overflowPunct/>
              <w:topLinePunct w:val="0"/>
              <w:bidi w:val="0"/>
              <w:snapToGrid/>
              <w:spacing w:line="320" w:lineRule="exact"/>
              <w:jc w:val="center"/>
              <w:rPr>
                <w:rFonts w:ascii="宋体" w:hAnsi="宋体" w:eastAsia="宋体" w:cs="宋体"/>
                <w:color w:val="000000"/>
                <w:kern w:val="0"/>
                <w:sz w:val="22"/>
                <w:szCs w:val="20"/>
              </w:rPr>
            </w:pPr>
          </w:p>
        </w:tc>
      </w:tr>
      <w:tr w14:paraId="499F9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exact"/>
          <w:jc w:val="center"/>
        </w:trPr>
        <w:tc>
          <w:tcPr>
            <w:tcW w:w="1039" w:type="dxa"/>
            <w:vMerge w:val="restart"/>
            <w:vAlign w:val="center"/>
          </w:tcPr>
          <w:p w14:paraId="35D06E81">
            <w:pPr>
              <w:pageBreakBefore w:val="0"/>
              <w:kinsoku/>
              <w:wordWrap/>
              <w:overflowPunct/>
              <w:topLinePunct w:val="0"/>
              <w:bidi w:val="0"/>
              <w:snapToGrid/>
              <w:spacing w:line="320" w:lineRule="exact"/>
              <w:jc w:val="center"/>
              <w:rPr>
                <w:rFonts w:ascii="宋体" w:hAnsi="宋体" w:eastAsia="宋体" w:cs="宋体"/>
                <w:kern w:val="0"/>
                <w:sz w:val="22"/>
                <w:szCs w:val="20"/>
              </w:rPr>
            </w:pPr>
            <w:r>
              <w:rPr>
                <w:rFonts w:hint="eastAsia" w:ascii="宋体" w:hAnsi="宋体" w:eastAsia="宋体" w:cs="宋体"/>
                <w:kern w:val="0"/>
                <w:sz w:val="22"/>
                <w:szCs w:val="20"/>
              </w:rPr>
              <w:t>分包二</w:t>
            </w:r>
          </w:p>
        </w:tc>
        <w:tc>
          <w:tcPr>
            <w:tcW w:w="2371" w:type="dxa"/>
            <w:vAlign w:val="center"/>
          </w:tcPr>
          <w:p w14:paraId="60DB003F">
            <w:pPr>
              <w:pageBreakBefore w:val="0"/>
              <w:kinsoku/>
              <w:wordWrap/>
              <w:overflowPunct/>
              <w:topLinePunct w:val="0"/>
              <w:bidi w:val="0"/>
              <w:snapToGrid/>
              <w:spacing w:line="320" w:lineRule="exact"/>
              <w:jc w:val="center"/>
              <w:rPr>
                <w:rFonts w:ascii="Calibri" w:hAnsi="Calibri" w:eastAsia="宋体" w:cs="Times New Roman"/>
                <w:kern w:val="0"/>
                <w:sz w:val="22"/>
                <w:szCs w:val="24"/>
              </w:rPr>
            </w:pPr>
            <w:r>
              <w:rPr>
                <w:rFonts w:hint="eastAsia" w:ascii="Calibri" w:hAnsi="Calibri" w:eastAsia="宋体" w:cs="Times New Roman"/>
                <w:kern w:val="0"/>
                <w:sz w:val="22"/>
                <w:szCs w:val="24"/>
              </w:rPr>
              <w:t>项目负责人</w:t>
            </w:r>
          </w:p>
        </w:tc>
        <w:tc>
          <w:tcPr>
            <w:tcW w:w="1005" w:type="dxa"/>
            <w:vAlign w:val="center"/>
          </w:tcPr>
          <w:p w14:paraId="570E1428">
            <w:pPr>
              <w:pageBreakBefore w:val="0"/>
              <w:kinsoku/>
              <w:wordWrap/>
              <w:overflowPunct/>
              <w:topLinePunct w:val="0"/>
              <w:bidi w:val="0"/>
              <w:snapToGrid/>
              <w:spacing w:line="320" w:lineRule="exact"/>
              <w:jc w:val="center"/>
              <w:rPr>
                <w:rFonts w:ascii="宋体" w:hAnsi="宋体" w:eastAsia="宋体" w:cs="宋体"/>
                <w:kern w:val="0"/>
                <w:sz w:val="22"/>
                <w:szCs w:val="20"/>
              </w:rPr>
            </w:pPr>
            <w:r>
              <w:rPr>
                <w:rFonts w:hint="eastAsia" w:ascii="宋体" w:hAnsi="宋体" w:eastAsia="宋体" w:cs="宋体"/>
                <w:kern w:val="0"/>
                <w:sz w:val="22"/>
                <w:szCs w:val="20"/>
              </w:rPr>
              <w:t>1人</w:t>
            </w:r>
          </w:p>
        </w:tc>
        <w:tc>
          <w:tcPr>
            <w:tcW w:w="4624" w:type="dxa"/>
            <w:vMerge w:val="continue"/>
            <w:vAlign w:val="center"/>
          </w:tcPr>
          <w:p w14:paraId="1FCEDBAE">
            <w:pPr>
              <w:pageBreakBefore w:val="0"/>
              <w:kinsoku/>
              <w:wordWrap/>
              <w:overflowPunct/>
              <w:topLinePunct w:val="0"/>
              <w:bidi w:val="0"/>
              <w:snapToGrid/>
              <w:spacing w:line="320" w:lineRule="exact"/>
              <w:jc w:val="left"/>
              <w:rPr>
                <w:rFonts w:ascii="宋体" w:hAnsi="宋体" w:eastAsia="宋体" w:cs="宋体"/>
                <w:color w:val="000000"/>
                <w:kern w:val="0"/>
                <w:sz w:val="22"/>
                <w:szCs w:val="20"/>
              </w:rPr>
            </w:pPr>
          </w:p>
        </w:tc>
      </w:tr>
      <w:tr w14:paraId="33813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exact"/>
          <w:jc w:val="center"/>
        </w:trPr>
        <w:tc>
          <w:tcPr>
            <w:tcW w:w="1039" w:type="dxa"/>
            <w:vMerge w:val="continue"/>
            <w:vAlign w:val="center"/>
          </w:tcPr>
          <w:p w14:paraId="30DE476B">
            <w:pPr>
              <w:pageBreakBefore w:val="0"/>
              <w:kinsoku/>
              <w:wordWrap/>
              <w:overflowPunct/>
              <w:topLinePunct w:val="0"/>
              <w:bidi w:val="0"/>
              <w:snapToGrid/>
              <w:spacing w:line="320" w:lineRule="exact"/>
              <w:jc w:val="center"/>
              <w:rPr>
                <w:rFonts w:ascii="Calibri" w:hAnsi="Calibri" w:eastAsia="宋体" w:cs="Times New Roman"/>
                <w:kern w:val="0"/>
                <w:sz w:val="22"/>
                <w:szCs w:val="24"/>
              </w:rPr>
            </w:pPr>
          </w:p>
        </w:tc>
        <w:tc>
          <w:tcPr>
            <w:tcW w:w="2371" w:type="dxa"/>
            <w:vAlign w:val="center"/>
          </w:tcPr>
          <w:p w14:paraId="0230D49C">
            <w:pPr>
              <w:pageBreakBefore w:val="0"/>
              <w:kinsoku/>
              <w:wordWrap/>
              <w:overflowPunct/>
              <w:topLinePunct w:val="0"/>
              <w:bidi w:val="0"/>
              <w:snapToGrid/>
              <w:spacing w:line="320" w:lineRule="exact"/>
              <w:jc w:val="center"/>
              <w:rPr>
                <w:rFonts w:ascii="Calibri" w:hAnsi="Calibri" w:eastAsia="宋体" w:cs="Times New Roman"/>
                <w:kern w:val="0"/>
                <w:sz w:val="22"/>
                <w:szCs w:val="24"/>
              </w:rPr>
            </w:pPr>
            <w:r>
              <w:rPr>
                <w:rFonts w:hint="eastAsia" w:ascii="Calibri" w:hAnsi="Calibri" w:eastAsia="宋体" w:cs="Times New Roman"/>
                <w:kern w:val="0"/>
                <w:sz w:val="22"/>
                <w:szCs w:val="24"/>
              </w:rPr>
              <w:t>其他保安人员</w:t>
            </w:r>
          </w:p>
        </w:tc>
        <w:tc>
          <w:tcPr>
            <w:tcW w:w="1005" w:type="dxa"/>
            <w:vAlign w:val="center"/>
          </w:tcPr>
          <w:p w14:paraId="039A22C9">
            <w:pPr>
              <w:pageBreakBefore w:val="0"/>
              <w:kinsoku/>
              <w:wordWrap/>
              <w:overflowPunct/>
              <w:topLinePunct w:val="0"/>
              <w:bidi w:val="0"/>
              <w:snapToGrid/>
              <w:spacing w:line="320" w:lineRule="exact"/>
              <w:jc w:val="center"/>
              <w:rPr>
                <w:rFonts w:ascii="宋体" w:hAnsi="宋体" w:eastAsia="宋体" w:cs="宋体"/>
                <w:kern w:val="0"/>
                <w:sz w:val="22"/>
                <w:szCs w:val="20"/>
              </w:rPr>
            </w:pPr>
            <w:r>
              <w:rPr>
                <w:rFonts w:hint="eastAsia" w:ascii="宋体" w:hAnsi="宋体" w:eastAsia="宋体" w:cs="宋体"/>
                <w:kern w:val="0"/>
                <w:sz w:val="22"/>
                <w:szCs w:val="20"/>
              </w:rPr>
              <w:t>145人</w:t>
            </w:r>
          </w:p>
        </w:tc>
        <w:tc>
          <w:tcPr>
            <w:tcW w:w="4624" w:type="dxa"/>
            <w:vMerge w:val="continue"/>
            <w:vAlign w:val="center"/>
          </w:tcPr>
          <w:p w14:paraId="70BA35EF">
            <w:pPr>
              <w:pageBreakBefore w:val="0"/>
              <w:kinsoku/>
              <w:wordWrap/>
              <w:overflowPunct/>
              <w:topLinePunct w:val="0"/>
              <w:bidi w:val="0"/>
              <w:snapToGrid/>
              <w:spacing w:line="320" w:lineRule="exact"/>
              <w:jc w:val="center"/>
              <w:rPr>
                <w:rFonts w:ascii="宋体" w:hAnsi="宋体" w:eastAsia="宋体" w:cs="宋体"/>
                <w:color w:val="000000"/>
                <w:kern w:val="0"/>
                <w:sz w:val="22"/>
                <w:szCs w:val="20"/>
              </w:rPr>
            </w:pPr>
          </w:p>
        </w:tc>
      </w:tr>
      <w:tr w14:paraId="67FD7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9039" w:type="dxa"/>
            <w:gridSpan w:val="4"/>
            <w:vAlign w:val="center"/>
          </w:tcPr>
          <w:p w14:paraId="214CFC5E">
            <w:pPr>
              <w:pageBreakBefore w:val="0"/>
              <w:widowControl/>
              <w:kinsoku/>
              <w:wordWrap/>
              <w:overflowPunct/>
              <w:topLinePunct w:val="0"/>
              <w:bidi w:val="0"/>
              <w:snapToGrid/>
              <w:spacing w:line="320" w:lineRule="exact"/>
              <w:jc w:val="left"/>
              <w:rPr>
                <w:rFonts w:ascii="Times New Roman" w:hAnsi="Times New Roman" w:eastAsia="宋体" w:cs="Times New Roman"/>
                <w:kern w:val="0"/>
                <w:sz w:val="22"/>
                <w:szCs w:val="24"/>
              </w:rPr>
            </w:pPr>
            <w:r>
              <w:rPr>
                <w:rFonts w:hint="eastAsia" w:ascii="宋体" w:hAnsi="宋体" w:eastAsia="宋体" w:cs="宋体"/>
                <w:b/>
                <w:bCs/>
                <w:color w:val="000000"/>
                <w:kern w:val="0"/>
                <w:sz w:val="22"/>
                <w:szCs w:val="24"/>
              </w:rPr>
              <w:t>注：各学校具体人数以实际核查为准。</w:t>
            </w:r>
          </w:p>
          <w:p w14:paraId="4B28F064">
            <w:pPr>
              <w:pageBreakBefore w:val="0"/>
              <w:kinsoku/>
              <w:wordWrap/>
              <w:overflowPunct/>
              <w:topLinePunct w:val="0"/>
              <w:bidi w:val="0"/>
              <w:snapToGrid/>
              <w:spacing w:line="320" w:lineRule="exact"/>
              <w:jc w:val="left"/>
              <w:rPr>
                <w:rFonts w:ascii="宋体" w:hAnsi="宋体" w:eastAsia="宋体" w:cs="宋体"/>
                <w:color w:val="000000"/>
                <w:kern w:val="0"/>
                <w:sz w:val="22"/>
                <w:szCs w:val="20"/>
              </w:rPr>
            </w:pPr>
          </w:p>
          <w:p w14:paraId="41F0D511">
            <w:pPr>
              <w:pageBreakBefore w:val="0"/>
              <w:kinsoku/>
              <w:wordWrap/>
              <w:overflowPunct/>
              <w:topLinePunct w:val="0"/>
              <w:bidi w:val="0"/>
              <w:snapToGrid/>
              <w:spacing w:line="320" w:lineRule="exact"/>
              <w:ind w:firstLine="225"/>
              <w:rPr>
                <w:rFonts w:ascii="宋体" w:hAnsi="宋体" w:eastAsia="宋体" w:cs="宋体"/>
                <w:color w:val="000000"/>
                <w:kern w:val="0"/>
                <w:sz w:val="22"/>
                <w:szCs w:val="24"/>
              </w:rPr>
            </w:pPr>
          </w:p>
          <w:p w14:paraId="1C677D69">
            <w:pPr>
              <w:pageBreakBefore w:val="0"/>
              <w:kinsoku/>
              <w:wordWrap/>
              <w:overflowPunct/>
              <w:topLinePunct w:val="0"/>
              <w:bidi w:val="0"/>
              <w:snapToGrid/>
              <w:spacing w:line="320" w:lineRule="exact"/>
              <w:ind w:firstLine="225"/>
              <w:rPr>
                <w:rFonts w:ascii="宋体" w:hAnsi="宋体" w:eastAsia="宋体" w:cs="宋体"/>
                <w:color w:val="000000"/>
                <w:kern w:val="0"/>
                <w:sz w:val="22"/>
                <w:szCs w:val="24"/>
              </w:rPr>
            </w:pPr>
          </w:p>
          <w:p w14:paraId="2D627E6A">
            <w:pPr>
              <w:pageBreakBefore w:val="0"/>
              <w:kinsoku/>
              <w:wordWrap/>
              <w:overflowPunct/>
              <w:topLinePunct w:val="0"/>
              <w:bidi w:val="0"/>
              <w:snapToGrid/>
              <w:spacing w:line="320" w:lineRule="exact"/>
              <w:ind w:firstLine="225"/>
              <w:rPr>
                <w:rFonts w:ascii="宋体" w:hAnsi="宋体" w:eastAsia="宋体" w:cs="宋体"/>
                <w:color w:val="000000"/>
                <w:kern w:val="0"/>
                <w:sz w:val="22"/>
                <w:szCs w:val="24"/>
              </w:rPr>
            </w:pPr>
          </w:p>
          <w:p w14:paraId="064F21D7">
            <w:pPr>
              <w:pageBreakBefore w:val="0"/>
              <w:kinsoku/>
              <w:wordWrap/>
              <w:overflowPunct/>
              <w:topLinePunct w:val="0"/>
              <w:bidi w:val="0"/>
              <w:snapToGrid/>
              <w:spacing w:line="320" w:lineRule="exact"/>
              <w:ind w:firstLine="225"/>
              <w:rPr>
                <w:rFonts w:ascii="宋体" w:hAnsi="宋体" w:eastAsia="宋体" w:cs="宋体"/>
                <w:color w:val="000000"/>
                <w:kern w:val="0"/>
                <w:sz w:val="22"/>
                <w:szCs w:val="24"/>
              </w:rPr>
            </w:pPr>
          </w:p>
          <w:p w14:paraId="5CD89EEC">
            <w:pPr>
              <w:pageBreakBefore w:val="0"/>
              <w:kinsoku/>
              <w:wordWrap/>
              <w:overflowPunct/>
              <w:topLinePunct w:val="0"/>
              <w:bidi w:val="0"/>
              <w:snapToGrid/>
              <w:spacing w:line="320" w:lineRule="exact"/>
              <w:ind w:firstLine="225"/>
              <w:rPr>
                <w:rFonts w:ascii="宋体" w:hAnsi="宋体" w:eastAsia="宋体" w:cs="宋体"/>
                <w:color w:val="000000"/>
                <w:kern w:val="0"/>
                <w:sz w:val="22"/>
                <w:szCs w:val="24"/>
              </w:rPr>
            </w:pPr>
          </w:p>
          <w:p w14:paraId="3D2629CE">
            <w:pPr>
              <w:pageBreakBefore w:val="0"/>
              <w:kinsoku/>
              <w:wordWrap/>
              <w:overflowPunct/>
              <w:topLinePunct w:val="0"/>
              <w:bidi w:val="0"/>
              <w:snapToGrid/>
              <w:spacing w:line="320" w:lineRule="exact"/>
              <w:ind w:firstLine="225"/>
              <w:rPr>
                <w:rFonts w:ascii="宋体" w:hAnsi="宋体" w:eastAsia="宋体" w:cs="宋体"/>
                <w:color w:val="000000"/>
                <w:kern w:val="0"/>
                <w:sz w:val="22"/>
                <w:szCs w:val="24"/>
              </w:rPr>
            </w:pPr>
          </w:p>
        </w:tc>
      </w:tr>
    </w:tbl>
    <w:p w14:paraId="120BD656">
      <w:pPr>
        <w:pageBreakBefore w:val="0"/>
        <w:widowControl/>
        <w:kinsoku/>
        <w:wordWrap/>
        <w:overflowPunct/>
        <w:topLinePunct w:val="0"/>
        <w:bidi w:val="0"/>
        <w:snapToGrid/>
        <w:spacing w:line="320" w:lineRule="exact"/>
        <w:jc w:val="left"/>
        <w:rPr>
          <w:rFonts w:ascii="仿宋" w:hAnsi="仿宋" w:eastAsia="仿宋" w:cs="仿宋"/>
          <w:b/>
          <w:bCs/>
          <w:color w:val="000000"/>
          <w:kern w:val="0"/>
          <w:sz w:val="22"/>
          <w:szCs w:val="24"/>
        </w:rPr>
      </w:pPr>
      <w:r>
        <w:rPr>
          <w:rFonts w:hint="eastAsia" w:ascii="宋体" w:hAnsi="宋体" w:eastAsia="宋体" w:cs="宋体"/>
          <w:b/>
          <w:bCs/>
          <w:color w:val="000000"/>
          <w:kern w:val="0"/>
          <w:sz w:val="22"/>
          <w:szCs w:val="24"/>
        </w:rPr>
        <w:t>（二）人员配备明细表</w:t>
      </w:r>
    </w:p>
    <w:tbl>
      <w:tblPr>
        <w:tblStyle w:val="4"/>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014"/>
        <w:gridCol w:w="772"/>
        <w:gridCol w:w="773"/>
        <w:gridCol w:w="937"/>
        <w:gridCol w:w="1766"/>
        <w:gridCol w:w="1414"/>
        <w:gridCol w:w="793"/>
      </w:tblGrid>
      <w:tr w14:paraId="65D2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6" w:type="dxa"/>
            <w:vMerge w:val="restart"/>
            <w:shd w:val="clear" w:color="auto" w:fill="auto"/>
            <w:noWrap/>
            <w:vAlign w:val="center"/>
          </w:tcPr>
          <w:p w14:paraId="196067F7">
            <w:pPr>
              <w:pageBreakBefore w:val="0"/>
              <w:widowControl/>
              <w:kinsoku/>
              <w:wordWrap/>
              <w:overflowPunct/>
              <w:topLinePunct w:val="0"/>
              <w:bidi w:val="0"/>
              <w:snapToGrid/>
              <w:spacing w:line="320" w:lineRule="exact"/>
              <w:jc w:val="center"/>
              <w:textAlignment w:val="center"/>
              <w:rPr>
                <w:rFonts w:ascii="宋体" w:hAnsi="宋体" w:eastAsia="宋体" w:cs="宋体"/>
                <w:b/>
                <w:bCs/>
                <w:kern w:val="0"/>
                <w:sz w:val="22"/>
                <w:szCs w:val="24"/>
              </w:rPr>
            </w:pPr>
            <w:r>
              <w:rPr>
                <w:rFonts w:hint="eastAsia" w:ascii="宋体" w:hAnsi="宋体" w:eastAsia="宋体" w:cs="宋体"/>
                <w:b/>
                <w:bCs/>
                <w:kern w:val="0"/>
                <w:sz w:val="22"/>
                <w:szCs w:val="24"/>
              </w:rPr>
              <w:t>分包一</w:t>
            </w:r>
          </w:p>
          <w:p w14:paraId="1098F9E4">
            <w:pPr>
              <w:pageBreakBefore w:val="0"/>
              <w:widowControl/>
              <w:kinsoku/>
              <w:wordWrap/>
              <w:overflowPunct/>
              <w:topLinePunct w:val="0"/>
              <w:bidi w:val="0"/>
              <w:snapToGrid/>
              <w:spacing w:line="320" w:lineRule="exact"/>
              <w:textAlignment w:val="center"/>
              <w:rPr>
                <w:rFonts w:ascii="宋体" w:hAnsi="宋体" w:eastAsia="宋体" w:cs="宋体"/>
                <w:kern w:val="0"/>
                <w:sz w:val="22"/>
                <w:szCs w:val="24"/>
              </w:rPr>
            </w:pPr>
          </w:p>
        </w:tc>
        <w:tc>
          <w:tcPr>
            <w:tcW w:w="2014" w:type="dxa"/>
            <w:vMerge w:val="restart"/>
            <w:shd w:val="clear" w:color="auto" w:fill="auto"/>
            <w:noWrap/>
            <w:vAlign w:val="center"/>
          </w:tcPr>
          <w:p w14:paraId="39320DAC">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乡镇</w:t>
            </w:r>
          </w:p>
        </w:tc>
        <w:tc>
          <w:tcPr>
            <w:tcW w:w="1545" w:type="dxa"/>
            <w:gridSpan w:val="2"/>
            <w:shd w:val="clear" w:color="auto" w:fill="auto"/>
            <w:noWrap/>
            <w:vAlign w:val="center"/>
          </w:tcPr>
          <w:p w14:paraId="0AE5772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配备人数</w:t>
            </w:r>
          </w:p>
        </w:tc>
        <w:tc>
          <w:tcPr>
            <w:tcW w:w="937" w:type="dxa"/>
            <w:vMerge w:val="restart"/>
            <w:shd w:val="clear" w:color="auto" w:fill="auto"/>
            <w:noWrap/>
            <w:vAlign w:val="center"/>
          </w:tcPr>
          <w:p w14:paraId="0D55826E">
            <w:pPr>
              <w:pageBreakBefore w:val="0"/>
              <w:widowControl/>
              <w:kinsoku/>
              <w:wordWrap/>
              <w:overflowPunct/>
              <w:topLinePunct w:val="0"/>
              <w:bidi w:val="0"/>
              <w:snapToGrid/>
              <w:spacing w:line="320" w:lineRule="exact"/>
              <w:textAlignment w:val="center"/>
              <w:rPr>
                <w:rFonts w:ascii="宋体" w:hAnsi="宋体" w:eastAsia="宋体" w:cs="宋体"/>
                <w:b/>
                <w:bCs/>
                <w:kern w:val="0"/>
                <w:sz w:val="22"/>
                <w:szCs w:val="24"/>
              </w:rPr>
            </w:pPr>
            <w:r>
              <w:rPr>
                <w:rFonts w:hint="eastAsia" w:ascii="宋体" w:hAnsi="宋体" w:eastAsia="宋体" w:cs="宋体"/>
                <w:b/>
                <w:bCs/>
                <w:kern w:val="0"/>
                <w:sz w:val="22"/>
                <w:szCs w:val="24"/>
              </w:rPr>
              <w:t>分包二</w:t>
            </w:r>
          </w:p>
          <w:p w14:paraId="17DE133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p>
        </w:tc>
        <w:tc>
          <w:tcPr>
            <w:tcW w:w="1766" w:type="dxa"/>
            <w:vMerge w:val="restart"/>
            <w:shd w:val="clear" w:color="auto" w:fill="auto"/>
            <w:noWrap/>
            <w:vAlign w:val="center"/>
          </w:tcPr>
          <w:p w14:paraId="0EE90BD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乡镇</w:t>
            </w:r>
          </w:p>
        </w:tc>
        <w:tc>
          <w:tcPr>
            <w:tcW w:w="2207" w:type="dxa"/>
            <w:gridSpan w:val="2"/>
            <w:shd w:val="clear" w:color="auto" w:fill="auto"/>
            <w:noWrap/>
            <w:vAlign w:val="center"/>
          </w:tcPr>
          <w:p w14:paraId="39094125">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配备人数</w:t>
            </w:r>
          </w:p>
        </w:tc>
      </w:tr>
      <w:tr w14:paraId="22F2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6" w:type="dxa"/>
            <w:vMerge w:val="continue"/>
            <w:shd w:val="clear" w:color="auto" w:fill="auto"/>
            <w:noWrap/>
            <w:vAlign w:val="center"/>
          </w:tcPr>
          <w:p w14:paraId="52AEA2DE">
            <w:pPr>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kern w:val="0"/>
                <w:sz w:val="20"/>
                <w:szCs w:val="21"/>
              </w:rPr>
            </w:pPr>
          </w:p>
        </w:tc>
        <w:tc>
          <w:tcPr>
            <w:tcW w:w="2014" w:type="dxa"/>
            <w:vMerge w:val="continue"/>
            <w:shd w:val="clear" w:color="auto" w:fill="auto"/>
            <w:noWrap/>
            <w:vAlign w:val="center"/>
          </w:tcPr>
          <w:p w14:paraId="5D7F18CF">
            <w:pPr>
              <w:pageBreakBefore w:val="0"/>
              <w:widowControl/>
              <w:kinsoku/>
              <w:wordWrap/>
              <w:overflowPunct/>
              <w:topLinePunct w:val="0"/>
              <w:bidi w:val="0"/>
              <w:snapToGrid/>
              <w:spacing w:line="320" w:lineRule="exact"/>
              <w:jc w:val="center"/>
              <w:textAlignment w:val="center"/>
              <w:rPr>
                <w:rFonts w:ascii="Times New Roman" w:hAnsi="Times New Roman" w:eastAsia="宋体" w:cs="Times New Roman"/>
                <w:kern w:val="0"/>
                <w:sz w:val="20"/>
                <w:szCs w:val="21"/>
              </w:rPr>
            </w:pPr>
          </w:p>
        </w:tc>
        <w:tc>
          <w:tcPr>
            <w:tcW w:w="772" w:type="dxa"/>
            <w:shd w:val="clear" w:color="auto" w:fill="auto"/>
            <w:noWrap/>
            <w:vAlign w:val="center"/>
          </w:tcPr>
          <w:p w14:paraId="27670376">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中学</w:t>
            </w:r>
          </w:p>
        </w:tc>
        <w:tc>
          <w:tcPr>
            <w:tcW w:w="773" w:type="dxa"/>
            <w:shd w:val="clear" w:color="auto" w:fill="auto"/>
            <w:noWrap/>
            <w:vAlign w:val="center"/>
          </w:tcPr>
          <w:p w14:paraId="444265C6">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小学</w:t>
            </w:r>
          </w:p>
        </w:tc>
        <w:tc>
          <w:tcPr>
            <w:tcW w:w="937" w:type="dxa"/>
            <w:vMerge w:val="continue"/>
            <w:shd w:val="clear" w:color="auto" w:fill="auto"/>
            <w:noWrap/>
            <w:vAlign w:val="center"/>
          </w:tcPr>
          <w:p w14:paraId="49711B5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p>
        </w:tc>
        <w:tc>
          <w:tcPr>
            <w:tcW w:w="1766" w:type="dxa"/>
            <w:vMerge w:val="continue"/>
            <w:shd w:val="clear" w:color="auto" w:fill="auto"/>
            <w:noWrap/>
            <w:vAlign w:val="center"/>
          </w:tcPr>
          <w:p w14:paraId="1F38812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p>
        </w:tc>
        <w:tc>
          <w:tcPr>
            <w:tcW w:w="1414" w:type="dxa"/>
            <w:shd w:val="clear" w:color="auto" w:fill="auto"/>
            <w:noWrap/>
            <w:vAlign w:val="center"/>
          </w:tcPr>
          <w:p w14:paraId="5B971EE6">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中学</w:t>
            </w:r>
          </w:p>
        </w:tc>
        <w:tc>
          <w:tcPr>
            <w:tcW w:w="793" w:type="dxa"/>
            <w:shd w:val="clear" w:color="auto" w:fill="auto"/>
            <w:noWrap/>
            <w:vAlign w:val="center"/>
          </w:tcPr>
          <w:p w14:paraId="39B538E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小学</w:t>
            </w:r>
          </w:p>
        </w:tc>
      </w:tr>
      <w:tr w14:paraId="3244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687BB99F">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p>
        </w:tc>
        <w:tc>
          <w:tcPr>
            <w:tcW w:w="2014" w:type="dxa"/>
            <w:shd w:val="clear" w:color="auto" w:fill="auto"/>
            <w:noWrap/>
            <w:vAlign w:val="center"/>
          </w:tcPr>
          <w:p w14:paraId="1D0B7AE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陇集</w:t>
            </w:r>
          </w:p>
        </w:tc>
        <w:tc>
          <w:tcPr>
            <w:tcW w:w="772" w:type="dxa"/>
            <w:shd w:val="clear" w:color="auto" w:fill="auto"/>
            <w:noWrap/>
            <w:vAlign w:val="center"/>
          </w:tcPr>
          <w:p w14:paraId="5AF62068">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73" w:type="dxa"/>
            <w:shd w:val="clear" w:color="auto" w:fill="auto"/>
            <w:noWrap/>
            <w:vAlign w:val="center"/>
          </w:tcPr>
          <w:p w14:paraId="495F8BCD">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937" w:type="dxa"/>
            <w:vMerge w:val="continue"/>
            <w:shd w:val="clear" w:color="auto" w:fill="auto"/>
            <w:noWrap/>
            <w:vAlign w:val="center"/>
          </w:tcPr>
          <w:p w14:paraId="77D0143F">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p>
        </w:tc>
        <w:tc>
          <w:tcPr>
            <w:tcW w:w="1766" w:type="dxa"/>
            <w:shd w:val="clear" w:color="auto" w:fill="auto"/>
            <w:noWrap/>
            <w:vAlign w:val="center"/>
          </w:tcPr>
          <w:p w14:paraId="7AE5F00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庙头</w:t>
            </w:r>
          </w:p>
        </w:tc>
        <w:tc>
          <w:tcPr>
            <w:tcW w:w="1414" w:type="dxa"/>
            <w:shd w:val="clear" w:color="auto" w:fill="auto"/>
            <w:noWrap/>
            <w:vAlign w:val="center"/>
          </w:tcPr>
          <w:p w14:paraId="5D00140C">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93" w:type="dxa"/>
            <w:shd w:val="clear" w:color="auto" w:fill="auto"/>
            <w:noWrap/>
            <w:vAlign w:val="center"/>
          </w:tcPr>
          <w:p w14:paraId="77B72042">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3</w:t>
            </w:r>
          </w:p>
        </w:tc>
      </w:tr>
      <w:tr w14:paraId="2F5D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51E7C80E">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5AFC44A2">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耿圩</w:t>
            </w:r>
          </w:p>
        </w:tc>
        <w:tc>
          <w:tcPr>
            <w:tcW w:w="772" w:type="dxa"/>
            <w:shd w:val="clear" w:color="auto" w:fill="auto"/>
            <w:noWrap/>
            <w:vAlign w:val="center"/>
          </w:tcPr>
          <w:p w14:paraId="31AC1802">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773" w:type="dxa"/>
            <w:shd w:val="clear" w:color="auto" w:fill="auto"/>
            <w:noWrap/>
            <w:vAlign w:val="center"/>
          </w:tcPr>
          <w:p w14:paraId="5E3D2E81">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4+2</w:t>
            </w:r>
          </w:p>
        </w:tc>
        <w:tc>
          <w:tcPr>
            <w:tcW w:w="937" w:type="dxa"/>
            <w:vMerge w:val="continue"/>
            <w:shd w:val="clear" w:color="auto" w:fill="auto"/>
            <w:noWrap/>
            <w:vAlign w:val="center"/>
          </w:tcPr>
          <w:p w14:paraId="55B73BFB">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32B934D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颜集</w:t>
            </w:r>
          </w:p>
        </w:tc>
        <w:tc>
          <w:tcPr>
            <w:tcW w:w="1414" w:type="dxa"/>
            <w:shd w:val="clear" w:color="auto" w:fill="auto"/>
            <w:noWrap/>
            <w:vAlign w:val="center"/>
          </w:tcPr>
          <w:p w14:paraId="20913628">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5</w:t>
            </w:r>
          </w:p>
        </w:tc>
        <w:tc>
          <w:tcPr>
            <w:tcW w:w="793" w:type="dxa"/>
            <w:shd w:val="clear" w:color="auto" w:fill="auto"/>
            <w:noWrap/>
            <w:vAlign w:val="center"/>
          </w:tcPr>
          <w:p w14:paraId="78F40B5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r>
      <w:tr w14:paraId="2540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52DC07DC">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2F5201EC">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悦来</w:t>
            </w:r>
          </w:p>
        </w:tc>
        <w:tc>
          <w:tcPr>
            <w:tcW w:w="772" w:type="dxa"/>
            <w:shd w:val="clear" w:color="auto" w:fill="auto"/>
            <w:noWrap/>
            <w:vAlign w:val="center"/>
          </w:tcPr>
          <w:p w14:paraId="1B374715">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8</w:t>
            </w:r>
          </w:p>
        </w:tc>
        <w:tc>
          <w:tcPr>
            <w:tcW w:w="773" w:type="dxa"/>
            <w:shd w:val="clear" w:color="auto" w:fill="auto"/>
            <w:noWrap/>
            <w:vAlign w:val="center"/>
          </w:tcPr>
          <w:p w14:paraId="2258BA69">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937" w:type="dxa"/>
            <w:vMerge w:val="continue"/>
            <w:shd w:val="clear" w:color="auto" w:fill="auto"/>
            <w:noWrap/>
            <w:vAlign w:val="center"/>
          </w:tcPr>
          <w:p w14:paraId="1E492D85">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276074D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潼阳</w:t>
            </w:r>
          </w:p>
        </w:tc>
        <w:tc>
          <w:tcPr>
            <w:tcW w:w="1414" w:type="dxa"/>
            <w:shd w:val="clear" w:color="auto" w:fill="auto"/>
            <w:noWrap/>
            <w:vAlign w:val="center"/>
          </w:tcPr>
          <w:p w14:paraId="329E6399">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11</w:t>
            </w:r>
          </w:p>
        </w:tc>
        <w:tc>
          <w:tcPr>
            <w:tcW w:w="793" w:type="dxa"/>
            <w:shd w:val="clear" w:color="auto" w:fill="auto"/>
            <w:noWrap/>
            <w:vAlign w:val="center"/>
          </w:tcPr>
          <w:p w14:paraId="0FAB07FF">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7</w:t>
            </w:r>
          </w:p>
        </w:tc>
      </w:tr>
      <w:tr w14:paraId="385A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2C0D5A64">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3DFDD21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刘集</w:t>
            </w:r>
          </w:p>
        </w:tc>
        <w:tc>
          <w:tcPr>
            <w:tcW w:w="772" w:type="dxa"/>
            <w:shd w:val="clear" w:color="auto" w:fill="auto"/>
            <w:noWrap/>
            <w:vAlign w:val="center"/>
          </w:tcPr>
          <w:p w14:paraId="4775746D">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773" w:type="dxa"/>
            <w:shd w:val="clear" w:color="auto" w:fill="auto"/>
            <w:noWrap/>
            <w:vAlign w:val="center"/>
          </w:tcPr>
          <w:p w14:paraId="0BF7902C">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937" w:type="dxa"/>
            <w:vMerge w:val="continue"/>
            <w:shd w:val="clear" w:color="auto" w:fill="auto"/>
            <w:noWrap/>
            <w:vAlign w:val="center"/>
          </w:tcPr>
          <w:p w14:paraId="6B9F15DF">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3D6ABD6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茆圩</w:t>
            </w:r>
          </w:p>
        </w:tc>
        <w:tc>
          <w:tcPr>
            <w:tcW w:w="1414" w:type="dxa"/>
            <w:shd w:val="clear" w:color="auto" w:fill="auto"/>
            <w:noWrap/>
            <w:vAlign w:val="center"/>
          </w:tcPr>
          <w:p w14:paraId="0B779EA6">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5</w:t>
            </w:r>
          </w:p>
        </w:tc>
        <w:tc>
          <w:tcPr>
            <w:tcW w:w="793" w:type="dxa"/>
            <w:shd w:val="clear" w:color="auto" w:fill="auto"/>
            <w:noWrap/>
            <w:vAlign w:val="center"/>
          </w:tcPr>
          <w:p w14:paraId="3B44ACB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r>
      <w:tr w14:paraId="6EBB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091A0A3A">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0FCD5AE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北丁集</w:t>
            </w:r>
          </w:p>
        </w:tc>
        <w:tc>
          <w:tcPr>
            <w:tcW w:w="772" w:type="dxa"/>
            <w:shd w:val="clear" w:color="auto" w:fill="auto"/>
            <w:noWrap/>
            <w:vAlign w:val="center"/>
          </w:tcPr>
          <w:p w14:paraId="3DB9312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8</w:t>
            </w:r>
          </w:p>
        </w:tc>
        <w:tc>
          <w:tcPr>
            <w:tcW w:w="773" w:type="dxa"/>
            <w:shd w:val="clear" w:color="auto" w:fill="auto"/>
            <w:noWrap/>
            <w:vAlign w:val="center"/>
          </w:tcPr>
          <w:p w14:paraId="158803C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937" w:type="dxa"/>
            <w:vMerge w:val="continue"/>
            <w:shd w:val="clear" w:color="auto" w:fill="auto"/>
            <w:noWrap/>
            <w:vAlign w:val="center"/>
          </w:tcPr>
          <w:p w14:paraId="3844EA91">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2AE338A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新河</w:t>
            </w:r>
          </w:p>
        </w:tc>
        <w:tc>
          <w:tcPr>
            <w:tcW w:w="1414" w:type="dxa"/>
            <w:shd w:val="clear" w:color="auto" w:fill="auto"/>
            <w:noWrap/>
            <w:vAlign w:val="center"/>
          </w:tcPr>
          <w:p w14:paraId="11ADF1A1">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793" w:type="dxa"/>
            <w:shd w:val="clear" w:color="auto" w:fill="auto"/>
            <w:noWrap/>
            <w:vAlign w:val="center"/>
          </w:tcPr>
          <w:p w14:paraId="54AC2F58">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5</w:t>
            </w:r>
          </w:p>
        </w:tc>
      </w:tr>
      <w:tr w14:paraId="2CA5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103AC9F7">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7478FAD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塘沟</w:t>
            </w:r>
          </w:p>
        </w:tc>
        <w:tc>
          <w:tcPr>
            <w:tcW w:w="772" w:type="dxa"/>
            <w:shd w:val="clear" w:color="auto" w:fill="auto"/>
            <w:noWrap/>
            <w:vAlign w:val="center"/>
          </w:tcPr>
          <w:p w14:paraId="5BD22C6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73" w:type="dxa"/>
            <w:shd w:val="clear" w:color="auto" w:fill="auto"/>
            <w:noWrap/>
            <w:vAlign w:val="center"/>
          </w:tcPr>
          <w:p w14:paraId="360661C5">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3</w:t>
            </w:r>
          </w:p>
        </w:tc>
        <w:tc>
          <w:tcPr>
            <w:tcW w:w="937" w:type="dxa"/>
            <w:vMerge w:val="continue"/>
            <w:shd w:val="clear" w:color="auto" w:fill="auto"/>
            <w:noWrap/>
            <w:vAlign w:val="center"/>
          </w:tcPr>
          <w:p w14:paraId="2CD0538B">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47D4AB2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贤官</w:t>
            </w:r>
          </w:p>
        </w:tc>
        <w:tc>
          <w:tcPr>
            <w:tcW w:w="1414" w:type="dxa"/>
            <w:shd w:val="clear" w:color="auto" w:fill="auto"/>
            <w:noWrap/>
            <w:vAlign w:val="center"/>
          </w:tcPr>
          <w:p w14:paraId="2113076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7</w:t>
            </w:r>
          </w:p>
        </w:tc>
        <w:tc>
          <w:tcPr>
            <w:tcW w:w="793" w:type="dxa"/>
            <w:shd w:val="clear" w:color="auto" w:fill="auto"/>
            <w:noWrap/>
            <w:vAlign w:val="center"/>
          </w:tcPr>
          <w:p w14:paraId="27BB49E7">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5</w:t>
            </w:r>
          </w:p>
        </w:tc>
      </w:tr>
      <w:tr w14:paraId="2D5B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03CCAFFC">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0869F59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胡集</w:t>
            </w:r>
          </w:p>
        </w:tc>
        <w:tc>
          <w:tcPr>
            <w:tcW w:w="772" w:type="dxa"/>
            <w:shd w:val="clear" w:color="auto" w:fill="auto"/>
            <w:noWrap/>
            <w:vAlign w:val="center"/>
          </w:tcPr>
          <w:p w14:paraId="2FE68F38">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773" w:type="dxa"/>
            <w:shd w:val="clear" w:color="auto" w:fill="auto"/>
            <w:noWrap/>
            <w:vAlign w:val="center"/>
          </w:tcPr>
          <w:p w14:paraId="23F23259">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937" w:type="dxa"/>
            <w:vMerge w:val="continue"/>
            <w:shd w:val="clear" w:color="auto" w:fill="auto"/>
            <w:noWrap/>
            <w:vAlign w:val="center"/>
          </w:tcPr>
          <w:p w14:paraId="71646FCF">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7F6426CF">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华冲</w:t>
            </w:r>
          </w:p>
        </w:tc>
        <w:tc>
          <w:tcPr>
            <w:tcW w:w="1414" w:type="dxa"/>
            <w:shd w:val="clear" w:color="auto" w:fill="auto"/>
            <w:noWrap/>
            <w:vAlign w:val="center"/>
          </w:tcPr>
          <w:p w14:paraId="6E1E607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793" w:type="dxa"/>
            <w:shd w:val="clear" w:color="auto" w:fill="auto"/>
            <w:noWrap/>
            <w:vAlign w:val="center"/>
          </w:tcPr>
          <w:p w14:paraId="51CC90B5">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5</w:t>
            </w:r>
          </w:p>
        </w:tc>
      </w:tr>
      <w:tr w14:paraId="24E6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2849C614">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1C3594E1">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钱集</w:t>
            </w:r>
          </w:p>
        </w:tc>
        <w:tc>
          <w:tcPr>
            <w:tcW w:w="772" w:type="dxa"/>
            <w:shd w:val="clear" w:color="auto" w:fill="auto"/>
            <w:noWrap/>
            <w:vAlign w:val="center"/>
          </w:tcPr>
          <w:p w14:paraId="605085CF">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9</w:t>
            </w:r>
          </w:p>
        </w:tc>
        <w:tc>
          <w:tcPr>
            <w:tcW w:w="773" w:type="dxa"/>
            <w:shd w:val="clear" w:color="auto" w:fill="auto"/>
            <w:noWrap/>
            <w:vAlign w:val="center"/>
          </w:tcPr>
          <w:p w14:paraId="6A6D90D1">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937" w:type="dxa"/>
            <w:vMerge w:val="continue"/>
            <w:shd w:val="clear" w:color="auto" w:fill="auto"/>
            <w:noWrap/>
            <w:vAlign w:val="center"/>
          </w:tcPr>
          <w:p w14:paraId="38905781">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652BA802">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龙庙</w:t>
            </w:r>
          </w:p>
        </w:tc>
        <w:tc>
          <w:tcPr>
            <w:tcW w:w="1414" w:type="dxa"/>
            <w:shd w:val="clear" w:color="auto" w:fill="auto"/>
            <w:noWrap/>
            <w:vAlign w:val="center"/>
          </w:tcPr>
          <w:p w14:paraId="21D9F1DD">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c>
          <w:tcPr>
            <w:tcW w:w="793" w:type="dxa"/>
            <w:shd w:val="clear" w:color="auto" w:fill="auto"/>
            <w:noWrap/>
            <w:vAlign w:val="center"/>
          </w:tcPr>
          <w:p w14:paraId="400A643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3</w:t>
            </w:r>
          </w:p>
        </w:tc>
      </w:tr>
      <w:tr w14:paraId="2B08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68E97EEF">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p>
        </w:tc>
        <w:tc>
          <w:tcPr>
            <w:tcW w:w="2014" w:type="dxa"/>
            <w:shd w:val="clear" w:color="auto" w:fill="auto"/>
            <w:noWrap/>
            <w:vAlign w:val="center"/>
          </w:tcPr>
          <w:p w14:paraId="5667BC79">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周集</w:t>
            </w:r>
          </w:p>
        </w:tc>
        <w:tc>
          <w:tcPr>
            <w:tcW w:w="772" w:type="dxa"/>
            <w:shd w:val="clear" w:color="auto" w:fill="auto"/>
            <w:noWrap/>
            <w:vAlign w:val="center"/>
          </w:tcPr>
          <w:p w14:paraId="6395D51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73" w:type="dxa"/>
            <w:shd w:val="clear" w:color="auto" w:fill="auto"/>
            <w:noWrap/>
            <w:vAlign w:val="center"/>
          </w:tcPr>
          <w:p w14:paraId="7A247F5B">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c>
          <w:tcPr>
            <w:tcW w:w="937" w:type="dxa"/>
            <w:vMerge w:val="continue"/>
            <w:shd w:val="clear" w:color="auto" w:fill="auto"/>
            <w:noWrap/>
            <w:vAlign w:val="center"/>
          </w:tcPr>
          <w:p w14:paraId="5ADBCB73">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5A6BC85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桑墟</w:t>
            </w:r>
          </w:p>
        </w:tc>
        <w:tc>
          <w:tcPr>
            <w:tcW w:w="1414" w:type="dxa"/>
            <w:shd w:val="clear" w:color="auto" w:fill="auto"/>
            <w:noWrap/>
            <w:vAlign w:val="center"/>
          </w:tcPr>
          <w:p w14:paraId="657E748D">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793" w:type="dxa"/>
            <w:shd w:val="clear" w:color="auto" w:fill="auto"/>
            <w:noWrap/>
            <w:vAlign w:val="center"/>
          </w:tcPr>
          <w:p w14:paraId="06432D62">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r>
      <w:tr w14:paraId="27C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5007A978">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22DA4E7C">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东小店</w:t>
            </w:r>
          </w:p>
        </w:tc>
        <w:tc>
          <w:tcPr>
            <w:tcW w:w="772" w:type="dxa"/>
            <w:shd w:val="clear" w:color="auto" w:fill="auto"/>
            <w:noWrap/>
            <w:vAlign w:val="center"/>
          </w:tcPr>
          <w:p w14:paraId="6D78F898">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3</w:t>
            </w:r>
          </w:p>
        </w:tc>
        <w:tc>
          <w:tcPr>
            <w:tcW w:w="773" w:type="dxa"/>
            <w:shd w:val="clear" w:color="auto" w:fill="auto"/>
            <w:noWrap/>
            <w:vAlign w:val="center"/>
          </w:tcPr>
          <w:p w14:paraId="53B138D7">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c>
          <w:tcPr>
            <w:tcW w:w="937" w:type="dxa"/>
            <w:vMerge w:val="continue"/>
            <w:shd w:val="clear" w:color="auto" w:fill="auto"/>
            <w:noWrap/>
            <w:vAlign w:val="center"/>
          </w:tcPr>
          <w:p w14:paraId="5AF39772">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73188211">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青伊湖</w:t>
            </w:r>
          </w:p>
        </w:tc>
        <w:tc>
          <w:tcPr>
            <w:tcW w:w="1414" w:type="dxa"/>
            <w:shd w:val="clear" w:color="auto" w:fill="auto"/>
            <w:noWrap/>
            <w:vAlign w:val="center"/>
          </w:tcPr>
          <w:p w14:paraId="4DBD4437">
            <w:pPr>
              <w:pageBreakBefore w:val="0"/>
              <w:widowControl/>
              <w:kinsoku/>
              <w:wordWrap/>
              <w:overflowPunct/>
              <w:topLinePunct w:val="0"/>
              <w:bidi w:val="0"/>
              <w:snapToGrid/>
              <w:spacing w:line="320" w:lineRule="exact"/>
              <w:jc w:val="center"/>
              <w:textAlignment w:val="center"/>
              <w:rPr>
                <w:rFonts w:ascii="宋体" w:hAnsi="宋体" w:eastAsia="宋体" w:cs="宋体"/>
                <w:b/>
                <w:bCs/>
                <w:kern w:val="0"/>
                <w:sz w:val="22"/>
                <w:szCs w:val="24"/>
              </w:rPr>
            </w:pPr>
            <w:r>
              <w:rPr>
                <w:rFonts w:hint="eastAsia" w:ascii="宋体" w:hAnsi="宋体" w:eastAsia="宋体" w:cs="宋体"/>
                <w:kern w:val="0"/>
                <w:sz w:val="22"/>
                <w:szCs w:val="24"/>
              </w:rPr>
              <w:t>4</w:t>
            </w:r>
          </w:p>
        </w:tc>
        <w:tc>
          <w:tcPr>
            <w:tcW w:w="793" w:type="dxa"/>
            <w:shd w:val="clear" w:color="auto" w:fill="auto"/>
            <w:noWrap/>
            <w:vAlign w:val="center"/>
          </w:tcPr>
          <w:p w14:paraId="4EE239E3">
            <w:pPr>
              <w:pageBreakBefore w:val="0"/>
              <w:widowControl/>
              <w:kinsoku/>
              <w:wordWrap/>
              <w:overflowPunct/>
              <w:topLinePunct w:val="0"/>
              <w:bidi w:val="0"/>
              <w:snapToGrid/>
              <w:spacing w:line="320" w:lineRule="exact"/>
              <w:jc w:val="center"/>
              <w:textAlignment w:val="center"/>
              <w:rPr>
                <w:rFonts w:ascii="宋体" w:hAnsi="宋体" w:eastAsia="宋体" w:cs="宋体"/>
                <w:b/>
                <w:bCs/>
                <w:kern w:val="0"/>
                <w:sz w:val="22"/>
                <w:szCs w:val="24"/>
              </w:rPr>
            </w:pPr>
            <w:r>
              <w:rPr>
                <w:rFonts w:hint="eastAsia" w:ascii="宋体" w:hAnsi="宋体" w:eastAsia="宋体" w:cs="宋体"/>
                <w:kern w:val="0"/>
                <w:sz w:val="22"/>
                <w:szCs w:val="24"/>
              </w:rPr>
              <w:t>2</w:t>
            </w:r>
          </w:p>
        </w:tc>
      </w:tr>
      <w:tr w14:paraId="3FF5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054E6388">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6E7ACFBE">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马厂</w:t>
            </w:r>
          </w:p>
        </w:tc>
        <w:tc>
          <w:tcPr>
            <w:tcW w:w="772" w:type="dxa"/>
            <w:shd w:val="clear" w:color="auto" w:fill="auto"/>
            <w:noWrap/>
            <w:vAlign w:val="center"/>
          </w:tcPr>
          <w:p w14:paraId="46D1279D">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773" w:type="dxa"/>
            <w:shd w:val="clear" w:color="auto" w:fill="auto"/>
            <w:noWrap/>
            <w:vAlign w:val="center"/>
          </w:tcPr>
          <w:p w14:paraId="786B9B4E">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5</w:t>
            </w:r>
          </w:p>
        </w:tc>
        <w:tc>
          <w:tcPr>
            <w:tcW w:w="937" w:type="dxa"/>
            <w:vMerge w:val="continue"/>
            <w:shd w:val="clear" w:color="auto" w:fill="auto"/>
            <w:noWrap/>
            <w:vAlign w:val="center"/>
          </w:tcPr>
          <w:p w14:paraId="7DBD580E">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p>
        </w:tc>
        <w:tc>
          <w:tcPr>
            <w:tcW w:w="1766" w:type="dxa"/>
            <w:shd w:val="clear" w:color="auto" w:fill="auto"/>
            <w:noWrap/>
            <w:vAlign w:val="center"/>
          </w:tcPr>
          <w:p w14:paraId="038FACD7">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韩山</w:t>
            </w:r>
          </w:p>
        </w:tc>
        <w:tc>
          <w:tcPr>
            <w:tcW w:w="1414" w:type="dxa"/>
            <w:shd w:val="clear" w:color="auto" w:fill="auto"/>
            <w:noWrap/>
            <w:vAlign w:val="center"/>
          </w:tcPr>
          <w:p w14:paraId="24CE8177">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93" w:type="dxa"/>
            <w:shd w:val="clear" w:color="auto" w:fill="auto"/>
            <w:noWrap/>
            <w:vAlign w:val="center"/>
          </w:tcPr>
          <w:p w14:paraId="6B5CC2FB">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2+1</w:t>
            </w:r>
          </w:p>
        </w:tc>
      </w:tr>
      <w:tr w14:paraId="224C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64384777">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3B0FE9E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章集</w:t>
            </w:r>
          </w:p>
        </w:tc>
        <w:tc>
          <w:tcPr>
            <w:tcW w:w="772" w:type="dxa"/>
            <w:shd w:val="clear" w:color="auto" w:fill="auto"/>
            <w:noWrap/>
            <w:vAlign w:val="center"/>
          </w:tcPr>
          <w:p w14:paraId="2EB772D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73" w:type="dxa"/>
            <w:shd w:val="clear" w:color="auto" w:fill="auto"/>
            <w:noWrap/>
            <w:vAlign w:val="center"/>
          </w:tcPr>
          <w:p w14:paraId="49E5E531">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c>
          <w:tcPr>
            <w:tcW w:w="937" w:type="dxa"/>
            <w:vMerge w:val="continue"/>
            <w:shd w:val="clear" w:color="auto" w:fill="auto"/>
            <w:noWrap/>
            <w:vAlign w:val="center"/>
          </w:tcPr>
          <w:p w14:paraId="24F7F4F8">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3560AD29">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吴集</w:t>
            </w:r>
          </w:p>
        </w:tc>
        <w:tc>
          <w:tcPr>
            <w:tcW w:w="1414" w:type="dxa"/>
            <w:shd w:val="clear" w:color="auto" w:fill="auto"/>
            <w:noWrap/>
            <w:vAlign w:val="center"/>
          </w:tcPr>
          <w:p w14:paraId="18D85ACC">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93" w:type="dxa"/>
            <w:shd w:val="clear" w:color="auto" w:fill="auto"/>
            <w:noWrap/>
            <w:vAlign w:val="center"/>
          </w:tcPr>
          <w:p w14:paraId="6DB1BCE8">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r>
      <w:tr w14:paraId="6397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24C8766F">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327CCD5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 xml:space="preserve"> 李恒</w:t>
            </w:r>
          </w:p>
        </w:tc>
        <w:tc>
          <w:tcPr>
            <w:tcW w:w="772" w:type="dxa"/>
            <w:shd w:val="clear" w:color="auto" w:fill="auto"/>
            <w:noWrap/>
            <w:vAlign w:val="center"/>
          </w:tcPr>
          <w:p w14:paraId="3F9E80D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773" w:type="dxa"/>
            <w:shd w:val="clear" w:color="auto" w:fill="auto"/>
            <w:noWrap/>
            <w:vAlign w:val="center"/>
          </w:tcPr>
          <w:p w14:paraId="3173560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c>
          <w:tcPr>
            <w:tcW w:w="937" w:type="dxa"/>
            <w:vMerge w:val="continue"/>
            <w:shd w:val="clear" w:color="auto" w:fill="auto"/>
            <w:noWrap/>
            <w:vAlign w:val="center"/>
          </w:tcPr>
          <w:p w14:paraId="7368982E">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25CCB2A7">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西圩</w:t>
            </w:r>
          </w:p>
        </w:tc>
        <w:tc>
          <w:tcPr>
            <w:tcW w:w="1414" w:type="dxa"/>
            <w:shd w:val="clear" w:color="auto" w:fill="auto"/>
            <w:noWrap/>
            <w:vAlign w:val="center"/>
          </w:tcPr>
          <w:p w14:paraId="20E124C5">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93" w:type="dxa"/>
            <w:shd w:val="clear" w:color="auto" w:fill="auto"/>
            <w:noWrap/>
            <w:vAlign w:val="center"/>
          </w:tcPr>
          <w:p w14:paraId="3A821B28">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r>
      <w:tr w14:paraId="4DEF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5BF2AD9B">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3CEB7B06">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沂涛</w:t>
            </w:r>
          </w:p>
        </w:tc>
        <w:tc>
          <w:tcPr>
            <w:tcW w:w="772" w:type="dxa"/>
            <w:shd w:val="clear" w:color="auto" w:fill="auto"/>
            <w:noWrap/>
            <w:vAlign w:val="center"/>
          </w:tcPr>
          <w:p w14:paraId="34D4DA37">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73" w:type="dxa"/>
            <w:shd w:val="clear" w:color="auto" w:fill="auto"/>
            <w:noWrap/>
            <w:vAlign w:val="center"/>
          </w:tcPr>
          <w:p w14:paraId="75D17F56">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3</w:t>
            </w:r>
          </w:p>
        </w:tc>
        <w:tc>
          <w:tcPr>
            <w:tcW w:w="937" w:type="dxa"/>
            <w:vMerge w:val="continue"/>
            <w:shd w:val="clear" w:color="auto" w:fill="auto"/>
            <w:noWrap/>
            <w:vAlign w:val="center"/>
          </w:tcPr>
          <w:p w14:paraId="6BA583CB">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314956D5">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高墟</w:t>
            </w:r>
          </w:p>
        </w:tc>
        <w:tc>
          <w:tcPr>
            <w:tcW w:w="1414" w:type="dxa"/>
            <w:shd w:val="clear" w:color="auto" w:fill="auto"/>
            <w:noWrap/>
            <w:vAlign w:val="center"/>
          </w:tcPr>
          <w:p w14:paraId="6C7420FD">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5</w:t>
            </w:r>
          </w:p>
        </w:tc>
        <w:tc>
          <w:tcPr>
            <w:tcW w:w="793" w:type="dxa"/>
            <w:shd w:val="clear" w:color="auto" w:fill="auto"/>
            <w:noWrap/>
            <w:vAlign w:val="center"/>
          </w:tcPr>
          <w:p w14:paraId="59BAA326">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r>
      <w:tr w14:paraId="34C3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2A36A87C">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5D8C06C1">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七雄</w:t>
            </w:r>
          </w:p>
        </w:tc>
        <w:tc>
          <w:tcPr>
            <w:tcW w:w="772" w:type="dxa"/>
            <w:shd w:val="clear" w:color="auto" w:fill="auto"/>
            <w:noWrap/>
            <w:vAlign w:val="center"/>
          </w:tcPr>
          <w:p w14:paraId="40167DC6">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8</w:t>
            </w:r>
          </w:p>
        </w:tc>
        <w:tc>
          <w:tcPr>
            <w:tcW w:w="773" w:type="dxa"/>
            <w:shd w:val="clear" w:color="auto" w:fill="auto"/>
            <w:noWrap/>
            <w:vAlign w:val="center"/>
          </w:tcPr>
          <w:p w14:paraId="475203B9">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5</w:t>
            </w:r>
          </w:p>
        </w:tc>
        <w:tc>
          <w:tcPr>
            <w:tcW w:w="937" w:type="dxa"/>
            <w:vMerge w:val="continue"/>
            <w:shd w:val="clear" w:color="auto" w:fill="auto"/>
            <w:noWrap/>
            <w:vAlign w:val="center"/>
          </w:tcPr>
          <w:p w14:paraId="2BBB2E8E">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0692C30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官墩</w:t>
            </w:r>
          </w:p>
        </w:tc>
        <w:tc>
          <w:tcPr>
            <w:tcW w:w="1414" w:type="dxa"/>
            <w:shd w:val="clear" w:color="auto" w:fill="auto"/>
            <w:noWrap/>
            <w:vAlign w:val="center"/>
          </w:tcPr>
          <w:p w14:paraId="0FB1406E">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7</w:t>
            </w:r>
          </w:p>
        </w:tc>
        <w:tc>
          <w:tcPr>
            <w:tcW w:w="793" w:type="dxa"/>
            <w:shd w:val="clear" w:color="auto" w:fill="auto"/>
            <w:noWrap/>
            <w:vAlign w:val="center"/>
          </w:tcPr>
          <w:p w14:paraId="42F56878">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r>
      <w:tr w14:paraId="54C6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6ED15A2F">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1FEB1F39">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十字</w:t>
            </w:r>
          </w:p>
        </w:tc>
        <w:tc>
          <w:tcPr>
            <w:tcW w:w="772" w:type="dxa"/>
            <w:shd w:val="clear" w:color="auto" w:fill="auto"/>
            <w:noWrap/>
            <w:vAlign w:val="center"/>
          </w:tcPr>
          <w:p w14:paraId="01BF41AB">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73" w:type="dxa"/>
            <w:shd w:val="clear" w:color="auto" w:fill="auto"/>
            <w:noWrap/>
            <w:vAlign w:val="center"/>
          </w:tcPr>
          <w:p w14:paraId="61BB277B">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6</w:t>
            </w:r>
          </w:p>
        </w:tc>
        <w:tc>
          <w:tcPr>
            <w:tcW w:w="937" w:type="dxa"/>
            <w:vMerge w:val="continue"/>
            <w:shd w:val="clear" w:color="auto" w:fill="auto"/>
            <w:noWrap/>
            <w:vAlign w:val="center"/>
          </w:tcPr>
          <w:p w14:paraId="76DD20ED">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65616990">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扎下</w:t>
            </w:r>
          </w:p>
        </w:tc>
        <w:tc>
          <w:tcPr>
            <w:tcW w:w="1414" w:type="dxa"/>
            <w:shd w:val="clear" w:color="auto" w:fill="auto"/>
            <w:noWrap/>
            <w:vAlign w:val="center"/>
          </w:tcPr>
          <w:p w14:paraId="6C6ADB7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4</w:t>
            </w:r>
          </w:p>
        </w:tc>
        <w:tc>
          <w:tcPr>
            <w:tcW w:w="793" w:type="dxa"/>
            <w:shd w:val="clear" w:color="auto" w:fill="auto"/>
            <w:noWrap/>
            <w:vAlign w:val="center"/>
          </w:tcPr>
          <w:p w14:paraId="4AE0DCF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3</w:t>
            </w:r>
          </w:p>
        </w:tc>
      </w:tr>
      <w:tr w14:paraId="21A8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482A4A53">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2DC49AD8">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张圩</w:t>
            </w:r>
          </w:p>
        </w:tc>
        <w:tc>
          <w:tcPr>
            <w:tcW w:w="772" w:type="dxa"/>
            <w:shd w:val="clear" w:color="auto" w:fill="auto"/>
            <w:noWrap/>
            <w:vAlign w:val="center"/>
          </w:tcPr>
          <w:p w14:paraId="101D55A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w:t>
            </w:r>
          </w:p>
        </w:tc>
        <w:tc>
          <w:tcPr>
            <w:tcW w:w="773" w:type="dxa"/>
            <w:shd w:val="clear" w:color="auto" w:fill="auto"/>
            <w:noWrap/>
            <w:vAlign w:val="center"/>
          </w:tcPr>
          <w:p w14:paraId="698F202E">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c>
          <w:tcPr>
            <w:tcW w:w="937" w:type="dxa"/>
            <w:vMerge w:val="continue"/>
            <w:shd w:val="clear" w:color="auto" w:fill="auto"/>
            <w:noWrap/>
            <w:vAlign w:val="center"/>
          </w:tcPr>
          <w:p w14:paraId="1AC8EADE">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02E8691D">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湖东</w:t>
            </w:r>
          </w:p>
        </w:tc>
        <w:tc>
          <w:tcPr>
            <w:tcW w:w="1414" w:type="dxa"/>
            <w:shd w:val="clear" w:color="auto" w:fill="auto"/>
            <w:noWrap/>
            <w:vAlign w:val="center"/>
          </w:tcPr>
          <w:p w14:paraId="7CDC0EE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w:t>
            </w:r>
          </w:p>
        </w:tc>
        <w:tc>
          <w:tcPr>
            <w:tcW w:w="793" w:type="dxa"/>
            <w:shd w:val="clear" w:color="auto" w:fill="auto"/>
            <w:noWrap/>
            <w:vAlign w:val="center"/>
          </w:tcPr>
          <w:p w14:paraId="4EAC215E">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r>
      <w:tr w14:paraId="6D0E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49683807">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shd w:val="clear" w:color="auto" w:fill="auto"/>
            <w:noWrap/>
            <w:vAlign w:val="center"/>
          </w:tcPr>
          <w:p w14:paraId="5A178835">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汤涧</w:t>
            </w:r>
          </w:p>
        </w:tc>
        <w:tc>
          <w:tcPr>
            <w:tcW w:w="772" w:type="dxa"/>
            <w:shd w:val="clear" w:color="auto" w:fill="auto"/>
            <w:noWrap/>
            <w:vAlign w:val="center"/>
          </w:tcPr>
          <w:p w14:paraId="08D513B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w:t>
            </w:r>
          </w:p>
        </w:tc>
        <w:tc>
          <w:tcPr>
            <w:tcW w:w="773" w:type="dxa"/>
            <w:shd w:val="clear" w:color="auto" w:fill="auto"/>
            <w:noWrap/>
            <w:vAlign w:val="center"/>
          </w:tcPr>
          <w:p w14:paraId="3DAA71DA">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c>
          <w:tcPr>
            <w:tcW w:w="937" w:type="dxa"/>
            <w:vMerge w:val="continue"/>
            <w:shd w:val="clear" w:color="auto" w:fill="auto"/>
            <w:noWrap/>
            <w:vAlign w:val="center"/>
          </w:tcPr>
          <w:p w14:paraId="62C152D4">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7EED60C1">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万匹</w:t>
            </w:r>
          </w:p>
        </w:tc>
        <w:tc>
          <w:tcPr>
            <w:tcW w:w="1414" w:type="dxa"/>
            <w:shd w:val="clear" w:color="auto" w:fill="auto"/>
            <w:noWrap/>
            <w:vAlign w:val="center"/>
          </w:tcPr>
          <w:p w14:paraId="37C137BC">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w:t>
            </w:r>
          </w:p>
        </w:tc>
        <w:tc>
          <w:tcPr>
            <w:tcW w:w="793" w:type="dxa"/>
            <w:shd w:val="clear" w:color="auto" w:fill="auto"/>
            <w:noWrap/>
            <w:vAlign w:val="center"/>
          </w:tcPr>
          <w:p w14:paraId="4140588B">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r>
      <w:tr w14:paraId="3671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7F36A7FD">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vMerge w:val="restart"/>
            <w:shd w:val="clear" w:color="auto" w:fill="auto"/>
            <w:noWrap/>
            <w:vAlign w:val="center"/>
          </w:tcPr>
          <w:p w14:paraId="5BFFA2A6">
            <w:pPr>
              <w:pageBreakBefore w:val="0"/>
              <w:widowControl/>
              <w:kinsoku/>
              <w:wordWrap/>
              <w:overflowPunct/>
              <w:topLinePunct w:val="0"/>
              <w:bidi w:val="0"/>
              <w:snapToGrid/>
              <w:spacing w:line="320" w:lineRule="exact"/>
              <w:jc w:val="center"/>
              <w:textAlignment w:val="center"/>
              <w:rPr>
                <w:rFonts w:ascii="宋体" w:hAnsi="宋体" w:eastAsia="宋体" w:cs="宋体"/>
                <w:b/>
                <w:bCs/>
                <w:kern w:val="0"/>
                <w:sz w:val="22"/>
                <w:szCs w:val="24"/>
              </w:rPr>
            </w:pPr>
            <w:r>
              <w:rPr>
                <w:rFonts w:hint="eastAsia" w:ascii="宋体" w:hAnsi="宋体" w:eastAsia="宋体" w:cs="宋体"/>
                <w:b/>
                <w:bCs/>
                <w:kern w:val="0"/>
                <w:sz w:val="22"/>
                <w:szCs w:val="24"/>
              </w:rPr>
              <w:t>合计人数</w:t>
            </w:r>
          </w:p>
        </w:tc>
        <w:tc>
          <w:tcPr>
            <w:tcW w:w="1545" w:type="dxa"/>
            <w:gridSpan w:val="2"/>
            <w:vMerge w:val="restart"/>
            <w:shd w:val="clear" w:color="auto" w:fill="auto"/>
            <w:noWrap/>
            <w:vAlign w:val="center"/>
          </w:tcPr>
          <w:p w14:paraId="7DDDA63E">
            <w:pPr>
              <w:pageBreakBefore w:val="0"/>
              <w:widowControl/>
              <w:kinsoku/>
              <w:wordWrap/>
              <w:overflowPunct/>
              <w:topLinePunct w:val="0"/>
              <w:bidi w:val="0"/>
              <w:snapToGrid/>
              <w:spacing w:line="320" w:lineRule="exact"/>
              <w:jc w:val="center"/>
              <w:textAlignment w:val="center"/>
              <w:rPr>
                <w:rFonts w:ascii="宋体" w:hAnsi="宋体" w:eastAsia="宋体" w:cs="宋体"/>
                <w:b/>
                <w:bCs/>
                <w:kern w:val="0"/>
                <w:sz w:val="22"/>
                <w:szCs w:val="24"/>
              </w:rPr>
            </w:pPr>
            <w:r>
              <w:rPr>
                <w:rFonts w:hint="eastAsia" w:ascii="宋体" w:hAnsi="宋体" w:eastAsia="宋体" w:cs="宋体"/>
                <w:b/>
                <w:bCs/>
                <w:kern w:val="0"/>
                <w:sz w:val="22"/>
                <w:szCs w:val="24"/>
              </w:rPr>
              <w:t>156人</w:t>
            </w:r>
          </w:p>
        </w:tc>
        <w:tc>
          <w:tcPr>
            <w:tcW w:w="937" w:type="dxa"/>
            <w:vMerge w:val="continue"/>
            <w:shd w:val="clear" w:color="auto" w:fill="auto"/>
            <w:noWrap/>
            <w:vAlign w:val="center"/>
          </w:tcPr>
          <w:p w14:paraId="2E87ECF9">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70CCFAC2">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赵集</w:t>
            </w:r>
          </w:p>
        </w:tc>
        <w:tc>
          <w:tcPr>
            <w:tcW w:w="1414" w:type="dxa"/>
            <w:shd w:val="clear" w:color="auto" w:fill="auto"/>
            <w:noWrap/>
            <w:vAlign w:val="center"/>
          </w:tcPr>
          <w:p w14:paraId="6D97262B">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w:t>
            </w:r>
          </w:p>
        </w:tc>
        <w:tc>
          <w:tcPr>
            <w:tcW w:w="793" w:type="dxa"/>
            <w:shd w:val="clear" w:color="auto" w:fill="auto"/>
            <w:noWrap/>
            <w:vAlign w:val="center"/>
          </w:tcPr>
          <w:p w14:paraId="4C3FDF2D">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r>
      <w:tr w14:paraId="5A85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7EC2E89D">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vMerge w:val="continue"/>
            <w:shd w:val="clear" w:color="auto" w:fill="auto"/>
            <w:noWrap/>
            <w:vAlign w:val="center"/>
          </w:tcPr>
          <w:p w14:paraId="6B202926">
            <w:pPr>
              <w:pageBreakBefore w:val="0"/>
              <w:kinsoku/>
              <w:wordWrap/>
              <w:overflowPunct/>
              <w:topLinePunct w:val="0"/>
              <w:bidi w:val="0"/>
              <w:snapToGrid/>
              <w:spacing w:line="320" w:lineRule="exact"/>
              <w:rPr>
                <w:rFonts w:ascii="宋体" w:hAnsi="宋体" w:eastAsia="宋体" w:cs="宋体"/>
                <w:kern w:val="0"/>
                <w:sz w:val="22"/>
                <w:szCs w:val="24"/>
              </w:rPr>
            </w:pPr>
          </w:p>
        </w:tc>
        <w:tc>
          <w:tcPr>
            <w:tcW w:w="1545" w:type="dxa"/>
            <w:gridSpan w:val="2"/>
            <w:vMerge w:val="continue"/>
            <w:shd w:val="clear" w:color="auto" w:fill="auto"/>
            <w:noWrap/>
            <w:vAlign w:val="center"/>
          </w:tcPr>
          <w:p w14:paraId="5EC44EAF">
            <w:pPr>
              <w:pageBreakBefore w:val="0"/>
              <w:kinsoku/>
              <w:wordWrap/>
              <w:overflowPunct/>
              <w:topLinePunct w:val="0"/>
              <w:bidi w:val="0"/>
              <w:snapToGrid/>
              <w:spacing w:line="320" w:lineRule="exact"/>
              <w:rPr>
                <w:rFonts w:ascii="宋体" w:hAnsi="宋体" w:eastAsia="宋体" w:cs="宋体"/>
                <w:kern w:val="0"/>
                <w:sz w:val="22"/>
                <w:szCs w:val="24"/>
              </w:rPr>
            </w:pPr>
          </w:p>
        </w:tc>
        <w:tc>
          <w:tcPr>
            <w:tcW w:w="937" w:type="dxa"/>
            <w:vMerge w:val="continue"/>
            <w:shd w:val="clear" w:color="auto" w:fill="auto"/>
            <w:noWrap/>
            <w:vAlign w:val="center"/>
          </w:tcPr>
          <w:p w14:paraId="385A8566">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0BFBE0D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第四实验小学</w:t>
            </w:r>
          </w:p>
        </w:tc>
        <w:tc>
          <w:tcPr>
            <w:tcW w:w="1414" w:type="dxa"/>
            <w:shd w:val="clear" w:color="auto" w:fill="auto"/>
            <w:noWrap/>
            <w:vAlign w:val="center"/>
          </w:tcPr>
          <w:p w14:paraId="242A9885">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w:t>
            </w:r>
          </w:p>
        </w:tc>
        <w:tc>
          <w:tcPr>
            <w:tcW w:w="793" w:type="dxa"/>
            <w:shd w:val="clear" w:color="auto" w:fill="auto"/>
            <w:noWrap/>
            <w:vAlign w:val="center"/>
          </w:tcPr>
          <w:p w14:paraId="3B6AD9A3">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kern w:val="0"/>
                <w:sz w:val="22"/>
                <w:szCs w:val="24"/>
              </w:rPr>
              <w:t>2</w:t>
            </w:r>
          </w:p>
        </w:tc>
      </w:tr>
      <w:tr w14:paraId="39A2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6" w:type="dxa"/>
            <w:vMerge w:val="continue"/>
            <w:shd w:val="clear" w:color="auto" w:fill="auto"/>
            <w:noWrap/>
            <w:vAlign w:val="center"/>
          </w:tcPr>
          <w:p w14:paraId="76DD014D">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2014" w:type="dxa"/>
            <w:vMerge w:val="continue"/>
            <w:shd w:val="clear" w:color="auto" w:fill="auto"/>
            <w:noWrap/>
            <w:vAlign w:val="center"/>
          </w:tcPr>
          <w:p w14:paraId="3CF56C24">
            <w:pPr>
              <w:pageBreakBefore w:val="0"/>
              <w:kinsoku/>
              <w:wordWrap/>
              <w:overflowPunct/>
              <w:topLinePunct w:val="0"/>
              <w:bidi w:val="0"/>
              <w:snapToGrid/>
              <w:spacing w:line="320" w:lineRule="exact"/>
              <w:rPr>
                <w:rFonts w:ascii="宋体" w:hAnsi="宋体" w:eastAsia="宋体" w:cs="宋体"/>
                <w:kern w:val="0"/>
                <w:sz w:val="22"/>
                <w:szCs w:val="24"/>
              </w:rPr>
            </w:pPr>
          </w:p>
        </w:tc>
        <w:tc>
          <w:tcPr>
            <w:tcW w:w="1545" w:type="dxa"/>
            <w:gridSpan w:val="2"/>
            <w:vMerge w:val="continue"/>
            <w:shd w:val="clear" w:color="auto" w:fill="auto"/>
            <w:noWrap/>
            <w:vAlign w:val="center"/>
          </w:tcPr>
          <w:p w14:paraId="34DB6F4F">
            <w:pPr>
              <w:pageBreakBefore w:val="0"/>
              <w:kinsoku/>
              <w:wordWrap/>
              <w:overflowPunct/>
              <w:topLinePunct w:val="0"/>
              <w:bidi w:val="0"/>
              <w:snapToGrid/>
              <w:spacing w:line="320" w:lineRule="exact"/>
              <w:rPr>
                <w:rFonts w:ascii="宋体" w:hAnsi="宋体" w:eastAsia="宋体" w:cs="宋体"/>
                <w:kern w:val="0"/>
                <w:sz w:val="22"/>
                <w:szCs w:val="24"/>
              </w:rPr>
            </w:pPr>
          </w:p>
        </w:tc>
        <w:tc>
          <w:tcPr>
            <w:tcW w:w="937" w:type="dxa"/>
            <w:vMerge w:val="continue"/>
            <w:shd w:val="clear" w:color="auto" w:fill="auto"/>
            <w:noWrap/>
            <w:vAlign w:val="center"/>
          </w:tcPr>
          <w:p w14:paraId="123DCEBB">
            <w:pPr>
              <w:pageBreakBefore w:val="0"/>
              <w:kinsoku/>
              <w:wordWrap/>
              <w:overflowPunct/>
              <w:topLinePunct w:val="0"/>
              <w:bidi w:val="0"/>
              <w:snapToGrid/>
              <w:spacing w:line="320" w:lineRule="exact"/>
              <w:jc w:val="center"/>
              <w:rPr>
                <w:rFonts w:ascii="宋体" w:hAnsi="宋体" w:eastAsia="宋体" w:cs="宋体"/>
                <w:kern w:val="0"/>
                <w:sz w:val="22"/>
                <w:szCs w:val="24"/>
              </w:rPr>
            </w:pPr>
          </w:p>
        </w:tc>
        <w:tc>
          <w:tcPr>
            <w:tcW w:w="1766" w:type="dxa"/>
            <w:shd w:val="clear" w:color="auto" w:fill="auto"/>
            <w:noWrap/>
            <w:vAlign w:val="center"/>
          </w:tcPr>
          <w:p w14:paraId="1AA0FCCD">
            <w:pPr>
              <w:pageBreakBefore w:val="0"/>
              <w:widowControl/>
              <w:kinsoku/>
              <w:wordWrap/>
              <w:overflowPunct/>
              <w:topLinePunct w:val="0"/>
              <w:bidi w:val="0"/>
              <w:snapToGrid/>
              <w:spacing w:line="320" w:lineRule="exact"/>
              <w:jc w:val="center"/>
              <w:textAlignment w:val="center"/>
              <w:rPr>
                <w:rFonts w:ascii="宋体" w:hAnsi="宋体" w:eastAsia="宋体" w:cs="宋体"/>
                <w:b/>
                <w:bCs/>
                <w:kern w:val="0"/>
                <w:sz w:val="22"/>
                <w:szCs w:val="24"/>
              </w:rPr>
            </w:pPr>
            <w:r>
              <w:rPr>
                <w:rFonts w:hint="eastAsia" w:ascii="宋体" w:hAnsi="宋体" w:eastAsia="宋体" w:cs="宋体"/>
                <w:b/>
                <w:bCs/>
                <w:kern w:val="0"/>
                <w:sz w:val="22"/>
                <w:szCs w:val="24"/>
              </w:rPr>
              <w:t>合计</w:t>
            </w:r>
          </w:p>
        </w:tc>
        <w:tc>
          <w:tcPr>
            <w:tcW w:w="2207" w:type="dxa"/>
            <w:gridSpan w:val="2"/>
            <w:shd w:val="clear" w:color="auto" w:fill="auto"/>
            <w:noWrap/>
            <w:vAlign w:val="center"/>
          </w:tcPr>
          <w:p w14:paraId="53344C44">
            <w:pPr>
              <w:pageBreakBefore w:val="0"/>
              <w:widowControl/>
              <w:kinsoku/>
              <w:wordWrap/>
              <w:overflowPunct/>
              <w:topLinePunct w:val="0"/>
              <w:bidi w:val="0"/>
              <w:snapToGrid/>
              <w:spacing w:line="320" w:lineRule="exact"/>
              <w:jc w:val="center"/>
              <w:textAlignment w:val="center"/>
              <w:rPr>
                <w:rFonts w:ascii="宋体" w:hAnsi="宋体" w:eastAsia="宋体" w:cs="宋体"/>
                <w:kern w:val="0"/>
                <w:sz w:val="22"/>
                <w:szCs w:val="24"/>
              </w:rPr>
            </w:pPr>
            <w:r>
              <w:rPr>
                <w:rFonts w:hint="eastAsia" w:ascii="宋体" w:hAnsi="宋体" w:eastAsia="宋体" w:cs="宋体"/>
                <w:b/>
                <w:bCs/>
                <w:kern w:val="0"/>
                <w:sz w:val="22"/>
                <w:szCs w:val="24"/>
              </w:rPr>
              <w:t>146人</w:t>
            </w:r>
          </w:p>
        </w:tc>
      </w:tr>
      <w:tr w14:paraId="249B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65" w:type="dxa"/>
            <w:gridSpan w:val="8"/>
            <w:shd w:val="clear" w:color="auto" w:fill="auto"/>
            <w:noWrap/>
            <w:vAlign w:val="center"/>
          </w:tcPr>
          <w:p w14:paraId="1FEAE549">
            <w:pPr>
              <w:pageBreakBefore w:val="0"/>
              <w:widowControl/>
              <w:kinsoku/>
              <w:wordWrap/>
              <w:overflowPunct/>
              <w:topLinePunct w:val="0"/>
              <w:bidi w:val="0"/>
              <w:snapToGrid/>
              <w:spacing w:line="320" w:lineRule="exact"/>
              <w:jc w:val="left"/>
              <w:textAlignment w:val="center"/>
              <w:rPr>
                <w:rFonts w:ascii="宋体" w:hAnsi="宋体" w:eastAsia="宋体" w:cs="宋体"/>
                <w:b/>
                <w:bCs/>
                <w:kern w:val="0"/>
                <w:sz w:val="22"/>
                <w:szCs w:val="24"/>
              </w:rPr>
            </w:pPr>
            <w:r>
              <w:rPr>
                <w:rFonts w:hint="eastAsia" w:ascii="宋体" w:hAnsi="宋体" w:eastAsia="宋体" w:cs="宋体"/>
                <w:b/>
                <w:bCs/>
                <w:kern w:val="0"/>
                <w:sz w:val="22"/>
                <w:szCs w:val="24"/>
              </w:rPr>
              <w:t>注：各学校具体人数以实际核查为准，</w:t>
            </w:r>
          </w:p>
        </w:tc>
      </w:tr>
    </w:tbl>
    <w:p w14:paraId="5B9DEA7B">
      <w:pPr>
        <w:pageBreakBefore w:val="0"/>
        <w:widowControl/>
        <w:kinsoku/>
        <w:wordWrap/>
        <w:overflowPunct/>
        <w:topLinePunct w:val="0"/>
        <w:bidi w:val="0"/>
        <w:snapToGrid/>
        <w:spacing w:line="320" w:lineRule="exact"/>
        <w:jc w:val="left"/>
        <w:rPr>
          <w:rFonts w:ascii="宋体" w:hAnsi="宋体" w:eastAsia="宋体" w:cs="宋体"/>
          <w:b/>
          <w:color w:val="000000"/>
          <w:kern w:val="0"/>
          <w:sz w:val="22"/>
        </w:rPr>
      </w:pPr>
    </w:p>
    <w:p w14:paraId="59CD02B8">
      <w:pPr>
        <w:keepNext w:val="0"/>
        <w:keepLines w:val="0"/>
        <w:pageBreakBefore w:val="0"/>
        <w:widowControl/>
        <w:kinsoku/>
        <w:wordWrap/>
        <w:overflowPunct/>
        <w:topLinePunct w:val="0"/>
        <w:autoSpaceDE/>
        <w:autoSpaceDN/>
        <w:bidi w:val="0"/>
        <w:adjustRightInd/>
        <w:snapToGrid/>
        <w:spacing w:line="360" w:lineRule="exact"/>
        <w:ind w:firstLine="442" w:firstLineChars="200"/>
        <w:jc w:val="left"/>
        <w:textAlignment w:val="auto"/>
        <w:rPr>
          <w:rFonts w:ascii="宋体" w:hAnsi="宋体" w:eastAsia="宋体" w:cs="宋体"/>
          <w:b/>
          <w:color w:val="000000"/>
          <w:kern w:val="0"/>
          <w:sz w:val="22"/>
        </w:rPr>
      </w:pPr>
      <w:r>
        <w:rPr>
          <w:rFonts w:hint="eastAsia" w:ascii="宋体" w:hAnsi="宋体" w:eastAsia="宋体" w:cs="宋体"/>
          <w:b/>
          <w:color w:val="000000"/>
          <w:kern w:val="0"/>
          <w:sz w:val="22"/>
        </w:rPr>
        <w:t>（三）</w:t>
      </w:r>
      <w:r>
        <w:rPr>
          <w:rFonts w:ascii="宋体" w:hAnsi="宋体" w:eastAsia="宋体" w:cs="宋体"/>
          <w:b/>
          <w:color w:val="000000"/>
          <w:kern w:val="0"/>
          <w:sz w:val="22"/>
        </w:rPr>
        <w:t xml:space="preserve">岗位要求： </w:t>
      </w:r>
    </w:p>
    <w:p w14:paraId="015D5B2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宋体" w:hAnsi="宋体" w:eastAsia="宋体" w:cs="宋体"/>
          <w:color w:val="000000"/>
          <w:kern w:val="0"/>
          <w:sz w:val="22"/>
          <w:szCs w:val="24"/>
        </w:rPr>
      </w:pPr>
      <w:r>
        <w:rPr>
          <w:rFonts w:hint="eastAsia" w:ascii="宋体" w:hAnsi="宋体" w:eastAsia="宋体" w:cs="宋体"/>
          <w:color w:val="000000"/>
          <w:kern w:val="0"/>
          <w:sz w:val="22"/>
          <w:szCs w:val="24"/>
        </w:rPr>
        <w:t>1、人员素质要求：年龄 55 周岁（含）以下，具有初中及以上学历，</w:t>
      </w:r>
      <w:r>
        <w:rPr>
          <w:rFonts w:hint="eastAsia" w:ascii="宋体" w:hAnsi="宋体" w:eastAsia="宋体" w:cs="宋体"/>
          <w:kern w:val="0"/>
          <w:sz w:val="22"/>
          <w:szCs w:val="24"/>
        </w:rPr>
        <w:t>持有公安机关核发的保安员证（外省保安员证件需提供公安机关查询证明）</w:t>
      </w:r>
      <w:r>
        <w:rPr>
          <w:rFonts w:hint="eastAsia" w:ascii="宋体" w:hAnsi="宋体" w:eastAsia="宋体" w:cs="宋体"/>
          <w:color w:val="000000"/>
          <w:kern w:val="0"/>
          <w:sz w:val="22"/>
          <w:szCs w:val="24"/>
        </w:rPr>
        <w:t>，报到时必须持身份证、保安员证原件到采购人处核对信息后方可上岗。</w:t>
      </w:r>
    </w:p>
    <w:p w14:paraId="088DBA0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2、身体健康，五观端正，形象良好，并严格履行保安服务范围规定的岗位职责要求，并遵守采购人规定的各项规章制度。 </w:t>
      </w:r>
    </w:p>
    <w:p w14:paraId="0A77462A">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3、安保人员无被刑事处罚、劳动教养、收容教育、强制隔离戒毒或者被开除公职、 开除军籍等不良记录。 </w:t>
      </w:r>
    </w:p>
    <w:p w14:paraId="480133E2">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4、爱岗敬业、遵纪守法、举止文明、着装整齐、面容严整、站姿端正。 </w:t>
      </w:r>
    </w:p>
    <w:p w14:paraId="3AC6E8B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宋体" w:hAnsi="宋体" w:eastAsia="宋体" w:cs="宋体"/>
          <w:color w:val="000000"/>
          <w:kern w:val="0"/>
          <w:sz w:val="22"/>
          <w:szCs w:val="24"/>
        </w:rPr>
      </w:pPr>
      <w:r>
        <w:rPr>
          <w:rFonts w:hint="eastAsia" w:ascii="宋体" w:hAnsi="宋体" w:eastAsia="宋体" w:cs="宋体"/>
          <w:color w:val="000000"/>
          <w:kern w:val="0"/>
          <w:sz w:val="22"/>
          <w:szCs w:val="24"/>
        </w:rPr>
        <w:t>5、顾全大局、服从分配、认真完成工作任务。</w:t>
      </w:r>
    </w:p>
    <w:p w14:paraId="3A2872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6、熟记有关安保规章制度、出入手续，使用的各种证件、标志、车辆的牌号等。 </w:t>
      </w:r>
    </w:p>
    <w:p w14:paraId="23BBABE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kern w:val="0"/>
          <w:sz w:val="22"/>
          <w:szCs w:val="24"/>
        </w:rPr>
        <w:t>7、服务期间，投标人更换管理人员及项目组主要成员须提前与采购人沟通协商，经采购人同意的，供应商可进行更换，未经采购人同意的不得更换。</w:t>
      </w:r>
    </w:p>
    <w:p w14:paraId="5C01A9F3">
      <w:pPr>
        <w:keepNext w:val="0"/>
        <w:keepLines w:val="0"/>
        <w:pageBreakBefore w:val="0"/>
        <w:widowControl/>
        <w:kinsoku/>
        <w:wordWrap/>
        <w:overflowPunct/>
        <w:topLinePunct w:val="0"/>
        <w:autoSpaceDE/>
        <w:autoSpaceDN/>
        <w:bidi w:val="0"/>
        <w:adjustRightInd/>
        <w:snapToGrid/>
        <w:spacing w:line="360" w:lineRule="exact"/>
        <w:ind w:firstLine="442" w:firstLineChars="200"/>
        <w:jc w:val="left"/>
        <w:textAlignment w:val="auto"/>
        <w:rPr>
          <w:rFonts w:ascii="Times New Roman" w:hAnsi="Times New Roman" w:eastAsia="宋体" w:cs="Times New Roman"/>
          <w:kern w:val="0"/>
          <w:sz w:val="20"/>
          <w:szCs w:val="21"/>
        </w:rPr>
      </w:pPr>
      <w:r>
        <w:rPr>
          <w:rFonts w:ascii="仿宋" w:hAnsi="仿宋" w:eastAsia="仿宋" w:cs="仿宋"/>
          <w:b/>
          <w:bCs/>
          <w:color w:val="000000"/>
          <w:kern w:val="0"/>
          <w:sz w:val="22"/>
          <w:szCs w:val="24"/>
        </w:rPr>
        <w:t>（</w:t>
      </w:r>
      <w:r>
        <w:rPr>
          <w:rFonts w:hint="eastAsia" w:ascii="宋体" w:hAnsi="宋体" w:eastAsia="宋体" w:cs="宋体"/>
          <w:b/>
          <w:color w:val="000000"/>
          <w:kern w:val="0"/>
          <w:sz w:val="22"/>
        </w:rPr>
        <w:t>四</w:t>
      </w:r>
      <w:r>
        <w:rPr>
          <w:rFonts w:ascii="宋体" w:hAnsi="宋体" w:eastAsia="宋体" w:cs="宋体"/>
          <w:b/>
          <w:color w:val="000000"/>
          <w:kern w:val="0"/>
          <w:sz w:val="22"/>
        </w:rPr>
        <w:t>）管理要求：</w:t>
      </w:r>
      <w:r>
        <w:rPr>
          <w:rFonts w:ascii="仿宋" w:hAnsi="仿宋" w:eastAsia="仿宋" w:cs="仿宋"/>
          <w:b/>
          <w:bCs/>
          <w:color w:val="000000"/>
          <w:kern w:val="0"/>
          <w:sz w:val="22"/>
          <w:szCs w:val="24"/>
        </w:rPr>
        <w:t xml:space="preserve"> </w:t>
      </w:r>
    </w:p>
    <w:p w14:paraId="005B6010">
      <w:pPr>
        <w:keepNext w:val="0"/>
        <w:keepLines w:val="0"/>
        <w:pageBreakBefore w:val="0"/>
        <w:widowControl/>
        <w:kinsoku/>
        <w:wordWrap/>
        <w:overflowPunct/>
        <w:topLinePunct w:val="0"/>
        <w:autoSpaceDE/>
        <w:autoSpaceDN/>
        <w:bidi w:val="0"/>
        <w:adjustRightInd/>
        <w:snapToGrid/>
        <w:spacing w:line="360" w:lineRule="exact"/>
        <w:ind w:firstLine="442" w:firstLineChars="200"/>
        <w:jc w:val="left"/>
        <w:textAlignment w:val="auto"/>
        <w:rPr>
          <w:rFonts w:ascii="Times New Roman" w:hAnsi="Times New Roman" w:eastAsia="宋体" w:cs="Times New Roman"/>
          <w:kern w:val="0"/>
          <w:sz w:val="20"/>
          <w:szCs w:val="21"/>
        </w:rPr>
      </w:pPr>
      <w:r>
        <w:rPr>
          <w:rFonts w:hint="eastAsia" w:ascii="宋体" w:hAnsi="宋体" w:eastAsia="宋体" w:cs="宋体"/>
          <w:b/>
          <w:bCs/>
          <w:color w:val="000000"/>
          <w:kern w:val="0"/>
          <w:sz w:val="22"/>
          <w:szCs w:val="24"/>
        </w:rPr>
        <w:t xml:space="preserve">4.1基本要求 </w:t>
      </w:r>
    </w:p>
    <w:p w14:paraId="4E9F8B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投标人应按照相关政策文件规定做好人员体检、保险购买等工作，履约期间,如发生员工引发的劳动纠纷、员工工伤或人身伤亡事故或因人员身体不健康导致在岗位上突发病情等，均由投标人承担责任，与采购人无关。如人员出现伤亡给采购人带来负面影响，采购方有权追责。 </w:t>
      </w:r>
    </w:p>
    <w:p w14:paraId="7B629034">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（2）合同期内，投标人要按招标文件要求按时按月发放人员工资及相关福利待遇,如合同期内经劳动部门核查存在拖欠工资情况属实的投标人承担一切经济、法律责任，与采购人无关 。</w:t>
      </w:r>
    </w:p>
    <w:p w14:paraId="177B89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（3）签订合同后，投标人须在首月内完成备案手续，并将备案结果报送给采购人。 </w:t>
      </w:r>
    </w:p>
    <w:p w14:paraId="29C290A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（4）未按照合同约定服务期提供服务的，除采购人原因或不可抗力外，应向采购人支付违约金，每少提供服务一天，按合同总价款的 1‰支付违约金; 如超过 7 日， 除支付违约金外，采购人有权解除合同。 </w:t>
      </w:r>
    </w:p>
    <w:p w14:paraId="636908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（5）本项目不得转包、分包，否则采购人将终止合同，并取消中标人下一轮投标资格，由此产生的一切法律责任和经济损失均由中标人承担 。</w:t>
      </w:r>
    </w:p>
    <w:p w14:paraId="4E023AD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（6）人员须服从采购人统一管理，遵守采购人制定的各项制度，如有违反，按照采购人相应制度的处罚措施执行，合同签订后从采购人取得制度汇本。 </w:t>
      </w:r>
    </w:p>
    <w:p w14:paraId="6C3EBC23">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7）人员须服从采购人现场工作安排，合同期内人员因对采购人管理人员不满或不服从采购人工作安排，出现辱骂、威胁、殴打、诽谤采购人工作人员或采取网络、微信等无理由投诉等情况的，必须立即辞退涉事人员，且不得再次录用 </w:t>
      </w:r>
    </w:p>
    <w:p w14:paraId="4651F3B4">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（8）采购人通过 QQ、微信、电话、短信、交办单等方式交办工作的，应及时答复采购人，并及时开展交办的工作任务，任务完成后第一时间回复采购人完成情况 </w:t>
      </w:r>
    </w:p>
    <w:p w14:paraId="68428873">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（9）进场后利用 2 周时间快速熟悉工作范围、工作内容、重点事项等。 </w:t>
      </w:r>
    </w:p>
    <w:p w14:paraId="150A57E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（10）加强现场工作人员安全工作教育及培训，加强安全工作意识，并要求现场人员充分做好每项工作期间安全保障措施，合同期内，人员发生的一切安全事故与采购人无关，中标人承担一切责任。 </w:t>
      </w:r>
    </w:p>
    <w:p w14:paraId="07236FA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（11）为现场人员及时更新坏损或是功能不良的工具及设备，如采购人发现相关工具及设备达到更新要求后，要求在规定时间内更新。 </w:t>
      </w:r>
    </w:p>
    <w:p w14:paraId="2D3DA77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（12）保安人员不得发生在办公场所私拉乱接线路、违规使用大功率电器、使用明火、聚餐饮酒等行为。</w:t>
      </w:r>
    </w:p>
    <w:p w14:paraId="44EBA18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（13）做好现场保安人员工作期间语言表述及沟通能力的培训，要求保安人员不得随意造谣、无依据胡说、以讹传讹、抹黑本校形象，一经采购人核实，对相关人员进行处罚。 </w:t>
      </w:r>
    </w:p>
    <w:p w14:paraId="234BDF4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宋体" w:hAnsi="宋体" w:eastAsia="宋体" w:cs="宋体"/>
          <w:color w:val="000000"/>
          <w:kern w:val="0"/>
          <w:sz w:val="22"/>
          <w:szCs w:val="24"/>
        </w:rPr>
      </w:pPr>
      <w:r>
        <w:rPr>
          <w:rFonts w:hint="eastAsia" w:ascii="宋体" w:hAnsi="宋体" w:eastAsia="宋体" w:cs="宋体"/>
          <w:color w:val="000000"/>
          <w:kern w:val="0"/>
          <w:sz w:val="22"/>
          <w:szCs w:val="24"/>
        </w:rPr>
        <w:t>（14）保安人员应文明开展工作，引导来往车辆，车辆不得随意停放，不得与市民发生吵架、斗殴等行为。</w:t>
      </w:r>
    </w:p>
    <w:p w14:paraId="6B786335">
      <w:pPr>
        <w:keepNext w:val="0"/>
        <w:keepLines w:val="0"/>
        <w:pageBreakBefore w:val="0"/>
        <w:widowControl/>
        <w:kinsoku/>
        <w:wordWrap/>
        <w:overflowPunct/>
        <w:topLinePunct w:val="0"/>
        <w:autoSpaceDE/>
        <w:autoSpaceDN/>
        <w:bidi w:val="0"/>
        <w:adjustRightInd/>
        <w:snapToGrid/>
        <w:spacing w:line="360" w:lineRule="exact"/>
        <w:ind w:firstLine="442" w:firstLineChars="200"/>
        <w:jc w:val="left"/>
        <w:textAlignment w:val="auto"/>
        <w:rPr>
          <w:rFonts w:ascii="Times New Roman" w:hAnsi="Times New Roman" w:eastAsia="宋体" w:cs="Times New Roman"/>
          <w:kern w:val="0"/>
          <w:sz w:val="20"/>
          <w:szCs w:val="21"/>
        </w:rPr>
      </w:pPr>
      <w:r>
        <w:rPr>
          <w:rFonts w:hint="eastAsia" w:ascii="宋体" w:hAnsi="宋体" w:eastAsia="宋体" w:cs="宋体"/>
          <w:b/>
          <w:bCs/>
          <w:color w:val="000000"/>
          <w:kern w:val="0"/>
          <w:sz w:val="22"/>
          <w:szCs w:val="24"/>
        </w:rPr>
        <w:t xml:space="preserve">4.2项目负责人 </w:t>
      </w:r>
    </w:p>
    <w:p w14:paraId="35EF977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（1）项目负责人年龄符合国家法定的年龄要求，熟悉保安服务相关法规，并能规范组织管理服务工作，有较强的组织领导能力和协调能力。 </w:t>
      </w:r>
    </w:p>
    <w:p w14:paraId="6C52B06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（2）项目负责人不得对现场保安人员吃拿卡要，一经核实，须立刻辞退该项目负责人，并在采购人规定时限内重新选派新的项目负责人，并对相关涉嫌行贿人员进行通报批评和公示。对安保人员分配、调遣、 奖惩等工作，并按月向采购人上报相关情况。</w:t>
      </w:r>
    </w:p>
    <w:p w14:paraId="3F249B5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（3）项目负责人每日至少保证两次校内的巡查，并对自查中发现的人员工作状态、工作漏洞、工作不达标等情况如实记录，及时组织整改，并将自查出的问题报送至工作群,同时报告整改方式及完成时限。</w:t>
      </w:r>
    </w:p>
    <w:p w14:paraId="6F551D9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（4）项目负责人每月 5 号前开展一次区域安全隐患排查，属于自身管理缺陷的及时组织整改，属于内部设施等安全隐患问题的及时上报采购人组织整改，做好记录、留存照片上报采购人。</w:t>
      </w:r>
    </w:p>
    <w:p w14:paraId="09CD60D4">
      <w:pPr>
        <w:keepNext w:val="0"/>
        <w:keepLines w:val="0"/>
        <w:pageBreakBefore w:val="0"/>
        <w:widowControl/>
        <w:kinsoku/>
        <w:wordWrap/>
        <w:overflowPunct/>
        <w:topLinePunct w:val="0"/>
        <w:autoSpaceDE/>
        <w:autoSpaceDN/>
        <w:bidi w:val="0"/>
        <w:adjustRightInd/>
        <w:snapToGrid/>
        <w:spacing w:line="360" w:lineRule="exact"/>
        <w:ind w:firstLine="442" w:firstLineChars="200"/>
        <w:jc w:val="left"/>
        <w:textAlignment w:val="auto"/>
        <w:rPr>
          <w:rFonts w:ascii="Times New Roman" w:hAnsi="Times New Roman" w:eastAsia="宋体" w:cs="Times New Roman"/>
          <w:kern w:val="0"/>
          <w:sz w:val="20"/>
          <w:szCs w:val="21"/>
        </w:rPr>
      </w:pPr>
      <w:r>
        <w:rPr>
          <w:rFonts w:hint="eastAsia" w:ascii="宋体" w:hAnsi="宋体" w:eastAsia="宋体" w:cs="宋体"/>
          <w:b/>
          <w:bCs/>
          <w:color w:val="000000"/>
          <w:kern w:val="0"/>
          <w:sz w:val="22"/>
          <w:szCs w:val="24"/>
        </w:rPr>
        <w:t>4.3</w:t>
      </w:r>
      <w:r>
        <w:rPr>
          <w:rFonts w:ascii="宋体" w:hAnsi="宋体" w:eastAsia="宋体" w:cs="宋体"/>
          <w:b/>
          <w:bCs/>
          <w:color w:val="000000"/>
          <w:kern w:val="0"/>
          <w:sz w:val="22"/>
          <w:szCs w:val="24"/>
        </w:rPr>
        <w:t>设备配置</w:t>
      </w:r>
      <w:r>
        <w:rPr>
          <w:rFonts w:ascii="仿宋" w:hAnsi="仿宋" w:eastAsia="仿宋" w:cs="仿宋"/>
          <w:b/>
          <w:bCs/>
          <w:color w:val="000000"/>
          <w:kern w:val="0"/>
          <w:sz w:val="22"/>
          <w:szCs w:val="24"/>
        </w:rPr>
        <w:t xml:space="preserve"> </w:t>
      </w:r>
    </w:p>
    <w:p w14:paraId="44DC14C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（1）保安员工作服、橡胶棒、上岗证等执勤装备按要求配备整齐(供应商自行配备)。 </w:t>
      </w:r>
    </w:p>
    <w:p w14:paraId="2AB6BCB2">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（2）中标人须严格按照投标文件配备相关设施设备，合同签订后，须在7日内采购齐所有设施设备。采购人将严格对照投标文件核对设施设备。 </w:t>
      </w:r>
    </w:p>
    <w:p w14:paraId="28B6338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ascii="宋体" w:hAnsi="宋体" w:eastAsia="宋体" w:cs="宋体"/>
          <w:color w:val="000000"/>
          <w:kern w:val="0"/>
          <w:sz w:val="22"/>
          <w:szCs w:val="24"/>
        </w:rPr>
      </w:pPr>
      <w:r>
        <w:rPr>
          <w:rFonts w:hint="eastAsia" w:ascii="宋体" w:hAnsi="宋体" w:eastAsia="宋体" w:cs="宋体"/>
          <w:color w:val="000000"/>
          <w:kern w:val="0"/>
          <w:sz w:val="22"/>
          <w:szCs w:val="24"/>
        </w:rPr>
        <w:t>（3）合同期内保安着装、橡胶棒等设施经采购人鉴定后不满足使用功能及外观需求的，中标人须无条件予以更新。</w:t>
      </w:r>
    </w:p>
    <w:p w14:paraId="0C04E312">
      <w:pPr>
        <w:pageBreakBefore w:val="0"/>
        <w:widowControl/>
        <w:kinsoku/>
        <w:wordWrap/>
        <w:overflowPunct/>
        <w:topLinePunct w:val="0"/>
        <w:bidi w:val="0"/>
        <w:snapToGrid/>
        <w:spacing w:line="320" w:lineRule="exact"/>
        <w:jc w:val="left"/>
        <w:rPr>
          <w:rFonts w:hint="eastAsia" w:ascii="宋体" w:hAnsi="宋体" w:eastAsia="宋体" w:cs="宋体"/>
          <w:b/>
          <w:bCs/>
          <w:color w:val="000000"/>
          <w:kern w:val="0"/>
          <w:sz w:val="24"/>
        </w:rPr>
      </w:pPr>
    </w:p>
    <w:p w14:paraId="3873923B">
      <w:pPr>
        <w:pageBreakBefore w:val="0"/>
        <w:widowControl/>
        <w:kinsoku/>
        <w:wordWrap/>
        <w:overflowPunct/>
        <w:topLinePunct w:val="0"/>
        <w:bidi w:val="0"/>
        <w:snapToGrid/>
        <w:spacing w:line="320" w:lineRule="exact"/>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四、</w:t>
      </w:r>
      <w:r>
        <w:rPr>
          <w:rFonts w:ascii="宋体" w:hAnsi="宋体" w:eastAsia="宋体" w:cs="宋体"/>
          <w:b/>
          <w:bCs/>
          <w:color w:val="000000"/>
          <w:kern w:val="0"/>
          <w:sz w:val="28"/>
          <w:szCs w:val="28"/>
        </w:rPr>
        <w:t xml:space="preserve">保安服务内容 </w:t>
      </w:r>
    </w:p>
    <w:p w14:paraId="5B987B18">
      <w:pPr>
        <w:keepNext w:val="0"/>
        <w:keepLines w:val="0"/>
        <w:pageBreakBefore w:val="0"/>
        <w:widowControl/>
        <w:kinsoku/>
        <w:wordWrap/>
        <w:overflowPunct/>
        <w:topLinePunct w:val="0"/>
        <w:bidi w:val="0"/>
        <w:snapToGrid/>
        <w:spacing w:line="360" w:lineRule="exact"/>
        <w:ind w:firstLine="442" w:firstLineChars="200"/>
        <w:jc w:val="left"/>
        <w:textAlignment w:val="auto"/>
        <w:rPr>
          <w:rFonts w:ascii="Times New Roman" w:hAnsi="Times New Roman" w:eastAsia="宋体" w:cs="Times New Roman"/>
          <w:b/>
          <w:bCs/>
          <w:kern w:val="0"/>
          <w:sz w:val="20"/>
          <w:szCs w:val="21"/>
        </w:rPr>
      </w:pPr>
      <w:r>
        <w:rPr>
          <w:rFonts w:hint="eastAsia" w:ascii="宋体" w:hAnsi="宋体" w:eastAsia="宋体" w:cs="宋体"/>
          <w:b/>
          <w:bCs/>
          <w:color w:val="000000"/>
          <w:kern w:val="0"/>
          <w:sz w:val="22"/>
          <w:szCs w:val="24"/>
        </w:rPr>
        <w:t xml:space="preserve">（一）日常工作要求 </w:t>
      </w:r>
    </w:p>
    <w:p w14:paraId="6584CEF2">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1.24 小时工作制，每天实行门卫立岗制。 </w:t>
      </w:r>
    </w:p>
    <w:p w14:paraId="0BE78D10">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2.负责校园门卫管理，维持校园秩序，维护校园稳定，及时发现和消除安全隐患； </w:t>
      </w:r>
    </w:p>
    <w:p w14:paraId="735EAB11">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3.对进出校园的人员、车辆按规定进行询问，登记； </w:t>
      </w:r>
    </w:p>
    <w:p w14:paraId="105206C5">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4.装载大件物品出校，必须出具主管部门单位的有效证明并经门卫执勤人员查验登记后方可放行； </w:t>
      </w:r>
    </w:p>
    <w:p w14:paraId="4058DB7C">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5.校园安全秩序的巡逻检查，重点部位的定点守护；楼宇公共场所昼、夜巡查； </w:t>
      </w:r>
    </w:p>
    <w:p w14:paraId="39E3F5CE">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6.校园内重大活动的安全警戒与秩序维护；配合做好重大事件的保卫工作； </w:t>
      </w:r>
    </w:p>
    <w:p w14:paraId="1C5286DC">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7.配合学校受理校区内各类纠纷和治安案件，配合校方对违规事件的调查处理，协助司法及公安机关对案件的排查取证； </w:t>
      </w:r>
    </w:p>
    <w:p w14:paraId="5BC65C31">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8.校园内突发事件处置、灾害预防、火灾扑救，发现和制止校内暴力事件，随时准备提供紧急救助； </w:t>
      </w:r>
    </w:p>
    <w:p w14:paraId="0675C216">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9.校园内公共部位安全隐患检查、排除及上报；违规纠正；有针对性地开展安全教育和提示； </w:t>
      </w:r>
    </w:p>
    <w:p w14:paraId="2A2D4F50">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10.其它属于保安服务范围内的工作以及校方临时交办的任务。 </w:t>
      </w:r>
    </w:p>
    <w:p w14:paraId="28FA82AD">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11.保安人员应在各自岗位区域动态巡逻，不得在岗位上久坐，更不得在在岗期间长时间聊天、抽烟、吃零食等。 </w:t>
      </w:r>
    </w:p>
    <w:p w14:paraId="204C7347">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12.保安人员应切实做好每班每岗的巡查工作，及时发现安全隐患、设施坏损等情况，及时上报采购人图片、记录等情况。 </w:t>
      </w:r>
    </w:p>
    <w:p w14:paraId="342DBA77">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13.保安人员只能允许有采购人事先通知允许的外来施工作业，且应及时发现并制止未经采购人允许的外来施工作业。 </w:t>
      </w:r>
    </w:p>
    <w:p w14:paraId="6C8EEFEF">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14.保安人员应自觉爱护校内花草树木，并对爬树、采摘、攀枝花木、偷盗植物、破坏植物等行为及时制止。保安人员对于资产有看护义务，对于偷盗行为及时发现和制止。 </w:t>
      </w:r>
    </w:p>
    <w:p w14:paraId="09F5DCA1">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15.保安人员自觉主动做好车辆有序、统一、分类停放管理。 </w:t>
      </w:r>
    </w:p>
    <w:p w14:paraId="3A3D567B">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16.保安人员在确保自身安全的情况下，按采购人要求做好夜间巡更工作，发现问题及时上报。 </w:t>
      </w:r>
    </w:p>
    <w:p w14:paraId="61331C44">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17.保安人员应做好车棚充电设施的安全管理和动态检查，及时处理不安全充电行为，发现问题及时上报。 </w:t>
      </w:r>
    </w:p>
    <w:p w14:paraId="362A5F81">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18.保安人员应积极主动配合维修巡查工作，自觉主动做好力所能及的维修工作，无条件接受采购人安排的配合检修、排查等工作。 </w:t>
      </w:r>
    </w:p>
    <w:p w14:paraId="3E4412A5">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19.保安在岗巡逻状态：精神振作，仪表整洁、言谈举止文明，不吸烟、吃零食、不背手、插腰或将手插入衣袋，不戴墨镜、不戴歪帽、不敞怀、服装无破损。 </w:t>
      </w:r>
    </w:p>
    <w:p w14:paraId="7F54CBDE">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20.有涉医警情突发事件处置应急领导小组: 明确涉医警情突发事件处置应急小组各成员的工作职责; 当突发涉医警情时，应急小组携带应急处置的警用防暴器械，器械包括:钢盔、防爆盾、钢叉、警棍等，有明确的涉医警情处置工作流程预案， 应急小组还同时佩戴通讯联络工具，如对讲机和执法记录仪等设备，有应急通讯录，保证指挥信息传达通畅; </w:t>
      </w:r>
    </w:p>
    <w:p w14:paraId="3AA6BF95">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21.保安严格按照交接班制度交接，下一班提前 15 分钟到岗位上实地交接，做好交接记录，使下一班人员清楚了解上一班工作中发生的各类重要情况。 </w:t>
      </w:r>
    </w:p>
    <w:p w14:paraId="0E8D36F7">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22.经常性开展各类突发事件应急演练，确保保安在应对溺水、火灾、人员突发疾病昏厥、停电、停水、洪涝、大雪、雷雨、地震等情况时反映灵敏，要将突发事件组织演练一次，并对演练情况及时总结，对演练薄弱环节组织专家进行专门培训。注：其他详见学校门卫管理制度 。</w:t>
      </w:r>
    </w:p>
    <w:p w14:paraId="2FC062B0">
      <w:pPr>
        <w:keepNext w:val="0"/>
        <w:keepLines w:val="0"/>
        <w:pageBreakBefore w:val="0"/>
        <w:widowControl/>
        <w:kinsoku/>
        <w:wordWrap/>
        <w:overflowPunct/>
        <w:topLinePunct w:val="0"/>
        <w:bidi w:val="0"/>
        <w:snapToGrid/>
        <w:spacing w:line="360" w:lineRule="exact"/>
        <w:ind w:firstLine="442" w:firstLineChars="200"/>
        <w:jc w:val="left"/>
        <w:textAlignment w:val="auto"/>
        <w:rPr>
          <w:rFonts w:ascii="Times New Roman" w:hAnsi="Times New Roman" w:eastAsia="宋体" w:cs="Times New Roman"/>
          <w:b/>
          <w:bCs/>
          <w:kern w:val="0"/>
          <w:sz w:val="20"/>
          <w:szCs w:val="21"/>
        </w:rPr>
      </w:pPr>
      <w:r>
        <w:rPr>
          <w:rFonts w:hint="eastAsia" w:ascii="宋体" w:hAnsi="宋体" w:eastAsia="宋体" w:cs="宋体"/>
          <w:b/>
          <w:bCs/>
          <w:color w:val="000000"/>
          <w:kern w:val="0"/>
          <w:sz w:val="22"/>
          <w:szCs w:val="24"/>
        </w:rPr>
        <w:t xml:space="preserve">（二）学生、教师进出校门管理 </w:t>
      </w:r>
    </w:p>
    <w:p w14:paraId="5E26C747">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1.上课期间，门卫一律不准私自放师生出校门。 </w:t>
      </w:r>
    </w:p>
    <w:p w14:paraId="73AACCC1">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2.学生如有特殊情况必须出学校，必须凭班主任或有关部门的学校统一批条并有家长陪同，经门卫或值班人员验证后方可离校。 </w:t>
      </w:r>
    </w:p>
    <w:p w14:paraId="27C3BB58">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3.工作期间，本校教师一律不得随意出入校门，如有急事或公务需外出，须持相关领导批准的出门证，门卫不得私自为无出门手续教师开门。 </w:t>
      </w:r>
    </w:p>
    <w:p w14:paraId="64AB3198">
      <w:pPr>
        <w:keepNext w:val="0"/>
        <w:keepLines w:val="0"/>
        <w:pageBreakBefore w:val="0"/>
        <w:widowControl/>
        <w:kinsoku/>
        <w:wordWrap/>
        <w:overflowPunct/>
        <w:topLinePunct w:val="0"/>
        <w:bidi w:val="0"/>
        <w:snapToGrid/>
        <w:spacing w:line="360" w:lineRule="exact"/>
        <w:ind w:firstLine="442" w:firstLineChars="200"/>
        <w:jc w:val="left"/>
        <w:textAlignment w:val="auto"/>
        <w:rPr>
          <w:rFonts w:ascii="Times New Roman" w:hAnsi="Times New Roman" w:eastAsia="宋体" w:cs="Times New Roman"/>
          <w:b/>
          <w:bCs/>
          <w:kern w:val="0"/>
          <w:sz w:val="20"/>
          <w:szCs w:val="21"/>
        </w:rPr>
      </w:pPr>
      <w:r>
        <w:rPr>
          <w:rFonts w:hint="eastAsia" w:ascii="宋体" w:hAnsi="宋体" w:eastAsia="宋体" w:cs="宋体"/>
          <w:b/>
          <w:bCs/>
          <w:color w:val="000000"/>
          <w:kern w:val="0"/>
          <w:sz w:val="22"/>
          <w:szCs w:val="24"/>
        </w:rPr>
        <w:t xml:space="preserve">（三）外来人员、车辆进出校门管理 </w:t>
      </w:r>
    </w:p>
    <w:p w14:paraId="43A0463B">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1.外来人员来访，门卫要问清事由，及时与有关人员联络核实，填写来客登记后方可进入校门。 </w:t>
      </w:r>
    </w:p>
    <w:p w14:paraId="698C3086">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2.外来人员进入学校，门卫应要求其必须遵守学校有关规章制度，保证学校教学有序进行。 </w:t>
      </w:r>
    </w:p>
    <w:p w14:paraId="34935D7C">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3.学生家长到校联系工作或了解学生情况，要在传达室内等候，无特殊情况不得进入教学区，以免扰乱学校正常教学秩序。 </w:t>
      </w:r>
    </w:p>
    <w:p w14:paraId="5F8C3983">
      <w:pPr>
        <w:keepNext w:val="0"/>
        <w:keepLines w:val="0"/>
        <w:pageBreakBefore w:val="0"/>
        <w:widowControl/>
        <w:kinsoku/>
        <w:wordWrap/>
        <w:overflowPunct/>
        <w:topLinePunct w:val="0"/>
        <w:bidi w:val="0"/>
        <w:snapToGrid/>
        <w:spacing w:line="360" w:lineRule="exact"/>
        <w:jc w:val="left"/>
        <w:textAlignment w:val="auto"/>
        <w:rPr>
          <w:rFonts w:ascii="Times New Roman" w:hAnsi="Times New Roman" w:eastAsia="宋体" w:cs="Times New Roman"/>
          <w:kern w:val="0"/>
          <w:sz w:val="20"/>
          <w:szCs w:val="21"/>
        </w:rPr>
      </w:pPr>
      <w:r>
        <w:rPr>
          <w:rFonts w:hint="eastAsia" w:ascii="宋体" w:hAnsi="宋体" w:eastAsia="宋体" w:cs="宋体"/>
          <w:color w:val="000000"/>
          <w:kern w:val="0"/>
          <w:sz w:val="22"/>
          <w:szCs w:val="24"/>
        </w:rPr>
        <w:t xml:space="preserve">4.外来机动车辆未经许可不得进入校园，任何车辆都应到规定位置停放；门卫应疏通校门口的车辆，严禁车辆堵塞校门。 </w:t>
      </w:r>
    </w:p>
    <w:p w14:paraId="348C3643">
      <w:pPr>
        <w:keepNext w:val="0"/>
        <w:keepLines w:val="0"/>
        <w:pageBreakBefore w:val="0"/>
        <w:widowControl/>
        <w:kinsoku/>
        <w:wordWrap/>
        <w:overflowPunct/>
        <w:topLinePunct w:val="0"/>
        <w:bidi w:val="0"/>
        <w:snapToGrid/>
        <w:spacing w:line="360" w:lineRule="exact"/>
        <w:ind w:firstLine="442" w:firstLineChars="200"/>
        <w:jc w:val="left"/>
        <w:textAlignment w:val="auto"/>
        <w:rPr>
          <w:rFonts w:ascii="Times New Roman" w:hAnsi="Times New Roman" w:eastAsia="宋体" w:cs="Times New Roman"/>
          <w:kern w:val="0"/>
          <w:sz w:val="20"/>
          <w:szCs w:val="21"/>
        </w:rPr>
      </w:pPr>
      <w:r>
        <w:rPr>
          <w:rFonts w:hint="eastAsia" w:ascii="宋体" w:hAnsi="宋体" w:eastAsia="宋体" w:cs="宋体"/>
          <w:b/>
          <w:bCs/>
          <w:color w:val="000000"/>
          <w:kern w:val="0"/>
          <w:sz w:val="22"/>
          <w:szCs w:val="24"/>
        </w:rPr>
        <w:t>（四）管理要求</w:t>
      </w:r>
      <w:r>
        <w:rPr>
          <w:rFonts w:hint="eastAsia" w:ascii="宋体" w:hAnsi="宋体" w:eastAsia="宋体" w:cs="宋体"/>
          <w:color w:val="000000"/>
          <w:kern w:val="0"/>
          <w:sz w:val="22"/>
          <w:szCs w:val="24"/>
        </w:rPr>
        <w:t xml:space="preserve"> </w:t>
      </w:r>
    </w:p>
    <w:p w14:paraId="37176992">
      <w:pPr>
        <w:keepNext w:val="0"/>
        <w:keepLines w:val="0"/>
        <w:pageBreakBefore w:val="0"/>
        <w:widowControl/>
        <w:kinsoku/>
        <w:wordWrap/>
        <w:overflowPunct/>
        <w:topLinePunct w:val="0"/>
        <w:bidi w:val="0"/>
        <w:snapToGrid/>
        <w:spacing w:line="360" w:lineRule="exact"/>
        <w:ind w:firstLine="440" w:firstLineChars="200"/>
        <w:jc w:val="left"/>
        <w:textAlignment w:val="auto"/>
        <w:rPr>
          <w:rFonts w:ascii="宋体" w:hAnsi="宋体" w:eastAsia="宋体" w:cs="宋体"/>
          <w:color w:val="000000"/>
          <w:kern w:val="0"/>
          <w:sz w:val="22"/>
          <w:szCs w:val="24"/>
        </w:rPr>
      </w:pPr>
      <w:r>
        <w:rPr>
          <w:rFonts w:hint="eastAsia" w:ascii="宋体" w:hAnsi="宋体" w:eastAsia="宋体" w:cs="宋体"/>
          <w:color w:val="000000"/>
          <w:kern w:val="0"/>
          <w:sz w:val="22"/>
          <w:szCs w:val="24"/>
        </w:rPr>
        <w:t>设定保安服务管理安保项目的整体方案，规范服务管理体系，应对突发事件预案，经常性开展各类突发事件应急演练，确保保安在应对突发事件等情况时反应灵敏，要将突发事件组织演练一次，并对演练情况及时总结，对演练薄弱环节组织专家进行专门培训，加强现场工作人员安全工作教育及培训，加强安全工作意识，并要求现场人员充分做好每项工作期间安全保障措施，严格履行保安服务范围规定的岗位职责要求，并有完善的各项安保规章制度，保安员要熟记有关安保规章制度、出入手续，使用的各种证件、标志、车辆的牌号等。</w:t>
      </w:r>
    </w:p>
    <w:p w14:paraId="1E41A1DA">
      <w:pPr>
        <w:keepNext w:val="0"/>
        <w:keepLines w:val="0"/>
        <w:pageBreakBefore w:val="0"/>
        <w:kinsoku/>
        <w:wordWrap/>
        <w:overflowPunct/>
        <w:topLinePunct w:val="0"/>
        <w:autoSpaceDE w:val="0"/>
        <w:autoSpaceDN w:val="0"/>
        <w:bidi w:val="0"/>
        <w:adjustRightInd w:val="0"/>
        <w:snapToGrid/>
        <w:spacing w:line="360" w:lineRule="exact"/>
        <w:ind w:firstLine="482" w:firstLineChars="200"/>
        <w:jc w:val="left"/>
        <w:textAlignment w:val="auto"/>
        <w:rPr>
          <w:rFonts w:ascii="宋体" w:hAnsi="Times New Roman" w:eastAsia="宋体" w:cs="Times New Roman"/>
          <w:b/>
          <w:bCs/>
          <w:color w:val="000000"/>
          <w:kern w:val="0"/>
          <w:sz w:val="24"/>
          <w:szCs w:val="28"/>
        </w:rPr>
      </w:pPr>
      <w:r>
        <w:rPr>
          <w:rFonts w:hint="eastAsia" w:ascii="宋体" w:hAnsi="Times New Roman" w:eastAsia="宋体" w:cs="Times New Roman"/>
          <w:b/>
          <w:bCs/>
          <w:color w:val="000000"/>
          <w:kern w:val="0"/>
          <w:sz w:val="24"/>
          <w:szCs w:val="28"/>
        </w:rPr>
        <w:t>五、其他注意事项</w:t>
      </w:r>
    </w:p>
    <w:p w14:paraId="0AD27866">
      <w:pPr>
        <w:keepNext w:val="0"/>
        <w:keepLines w:val="0"/>
        <w:pageBreakBefore w:val="0"/>
        <w:kinsoku/>
        <w:wordWrap/>
        <w:overflowPunct/>
        <w:topLinePunct w:val="0"/>
        <w:bidi w:val="0"/>
        <w:snapToGrid/>
        <w:spacing w:line="360" w:lineRule="exact"/>
        <w:ind w:firstLine="440" w:firstLineChars="200"/>
        <w:jc w:val="left"/>
        <w:textAlignment w:val="auto"/>
        <w:rPr>
          <w:rFonts w:ascii="Calibri" w:hAnsi="宋体" w:eastAsia="宋体" w:cs="宋体"/>
          <w:color w:val="000000"/>
          <w:kern w:val="0"/>
          <w:sz w:val="22"/>
          <w:szCs w:val="24"/>
        </w:rPr>
      </w:pPr>
      <w:r>
        <w:rPr>
          <w:rFonts w:hint="eastAsia" w:ascii="宋体" w:hAnsi="宋体" w:eastAsia="宋体" w:cs="宋体"/>
          <w:color w:val="000000"/>
          <w:kern w:val="0"/>
          <w:sz w:val="22"/>
        </w:rPr>
        <w:t xml:space="preserve">（一）根据工作需要，中标人应安排好节假日值班的人员安排，由中标人自行编制各岗位排班表报采购人审批后执行，所涉及的费用，由投标人计入此次报价中。 </w:t>
      </w:r>
    </w:p>
    <w:p w14:paraId="5F71D7AB">
      <w:pPr>
        <w:keepNext w:val="0"/>
        <w:keepLines w:val="0"/>
        <w:pageBreakBefore w:val="0"/>
        <w:kinsoku/>
        <w:wordWrap/>
        <w:overflowPunct/>
        <w:topLinePunct w:val="0"/>
        <w:autoSpaceDE w:val="0"/>
        <w:autoSpaceDN w:val="0"/>
        <w:bidi w:val="0"/>
        <w:adjustRightInd w:val="0"/>
        <w:snapToGrid/>
        <w:spacing w:line="360" w:lineRule="exact"/>
        <w:ind w:firstLine="440" w:firstLineChars="200"/>
        <w:jc w:val="left"/>
        <w:textAlignment w:val="auto"/>
        <w:rPr>
          <w:rFonts w:ascii="宋体" w:hAnsi="宋体" w:eastAsia="宋体" w:cs="宋体"/>
          <w:color w:val="000000"/>
          <w:kern w:val="0"/>
          <w:sz w:val="22"/>
          <w:szCs w:val="24"/>
        </w:rPr>
      </w:pPr>
      <w:r>
        <w:rPr>
          <w:rFonts w:hint="eastAsia" w:ascii="宋体" w:hAnsi="宋体" w:eastAsia="宋体" w:cs="宋体"/>
          <w:color w:val="000000"/>
          <w:kern w:val="0"/>
          <w:sz w:val="22"/>
          <w:szCs w:val="24"/>
        </w:rPr>
        <w:t>（二）报价内容包括:完成本项工作所需的人员工资及社保、人身安全保险和意外伤害险、员工餐费、员工福利、培训、统一服装 (四季) 、设备、利润、税金等以及服务过程中涉及到的其他一切费用。</w:t>
      </w:r>
    </w:p>
    <w:p w14:paraId="5680940D">
      <w:pPr>
        <w:keepNext w:val="0"/>
        <w:keepLines w:val="0"/>
        <w:pageBreakBefore w:val="0"/>
        <w:kinsoku/>
        <w:wordWrap/>
        <w:overflowPunct/>
        <w:topLinePunct w:val="0"/>
        <w:bidi w:val="0"/>
        <w:snapToGrid/>
        <w:spacing w:after="40" w:line="360" w:lineRule="exact"/>
        <w:ind w:firstLine="440" w:firstLineChars="200"/>
        <w:textAlignment w:val="auto"/>
        <w:rPr>
          <w:rFonts w:ascii="宋体" w:hAnsi="宋体" w:eastAsia="宋体" w:cs="宋体"/>
          <w:color w:val="000000"/>
          <w:kern w:val="0"/>
          <w:sz w:val="22"/>
          <w:szCs w:val="24"/>
        </w:rPr>
      </w:pPr>
      <w:r>
        <w:rPr>
          <w:rFonts w:hint="eastAsia" w:ascii="宋体" w:hAnsi="宋体" w:eastAsia="宋体" w:cs="宋体"/>
          <w:color w:val="000000"/>
          <w:kern w:val="0"/>
          <w:sz w:val="22"/>
          <w:szCs w:val="24"/>
        </w:rPr>
        <w:t xml:space="preserve">（三）履约期间，如发生中标人的工作人员工伤或人身伤亡事故，均由中标人负责，与采购方无关。 </w:t>
      </w:r>
    </w:p>
    <w:p w14:paraId="2904A869">
      <w:pPr>
        <w:spacing w:line="360" w:lineRule="auto"/>
        <w:ind w:firstLine="241" w:firstLineChars="100"/>
        <w:rPr>
          <w:rFonts w:ascii="宋体" w:hAnsi="Times New Roman" w:eastAsia="宋体" w:cs="Times New Roman"/>
          <w:b/>
          <w:bCs/>
          <w:color w:val="000000"/>
          <w:kern w:val="0"/>
          <w:sz w:val="24"/>
          <w:szCs w:val="28"/>
        </w:rPr>
      </w:pPr>
      <w:r>
        <w:rPr>
          <w:rFonts w:hint="eastAsia" w:ascii="宋体" w:hAnsi="Times New Roman" w:eastAsia="宋体" w:cs="Times New Roman"/>
          <w:b/>
          <w:bCs/>
          <w:color w:val="000000"/>
          <w:kern w:val="0"/>
          <w:sz w:val="24"/>
          <w:szCs w:val="28"/>
        </w:rPr>
        <w:t>六、考核办法</w:t>
      </w:r>
    </w:p>
    <w:p w14:paraId="3DAD5615">
      <w:pPr>
        <w:widowControl/>
        <w:spacing w:line="360" w:lineRule="auto"/>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保安人员工作考核打分表</w:t>
      </w:r>
    </w:p>
    <w:p w14:paraId="0639CE62">
      <w:pPr>
        <w:widowControl/>
        <w:spacing w:line="360" w:lineRule="auto"/>
        <w:jc w:val="center"/>
        <w:rPr>
          <w:rFonts w:ascii="宋体" w:hAnsi="宋体" w:eastAsia="宋体" w:cs="宋体"/>
          <w:b/>
          <w:bCs/>
          <w:color w:val="000000"/>
          <w:kern w:val="0"/>
          <w:sz w:val="22"/>
          <w:szCs w:val="24"/>
        </w:rPr>
      </w:pPr>
      <w:r>
        <w:rPr>
          <w:rFonts w:hint="eastAsia" w:ascii="宋体" w:hAnsi="宋体" w:eastAsia="宋体" w:cs="宋体"/>
          <w:b/>
          <w:bCs/>
          <w:color w:val="000000"/>
          <w:kern w:val="0"/>
          <w:sz w:val="22"/>
          <w:szCs w:val="24"/>
        </w:rPr>
        <w:t>（行为指标：35分；工作表现：65分）</w:t>
      </w:r>
    </w:p>
    <w:p w14:paraId="195F08DE">
      <w:pPr>
        <w:widowControl/>
        <w:spacing w:line="500" w:lineRule="exact"/>
        <w:rPr>
          <w:rFonts w:ascii="宋体" w:hAnsi="宋体" w:eastAsia="宋体" w:cs="宋体"/>
          <w:color w:val="000000"/>
          <w:kern w:val="0"/>
          <w:sz w:val="22"/>
          <w:szCs w:val="24"/>
        </w:rPr>
      </w:pPr>
      <w:r>
        <w:rPr>
          <w:rFonts w:hint="eastAsia" w:ascii="宋体" w:hAnsi="宋体" w:eastAsia="宋体" w:cs="宋体"/>
          <w:color w:val="000000"/>
          <w:kern w:val="0"/>
          <w:sz w:val="22"/>
          <w:szCs w:val="24"/>
        </w:rPr>
        <w:t>单位盖章：                                         检查时间：  年  月  日</w:t>
      </w:r>
    </w:p>
    <w:tbl>
      <w:tblPr>
        <w:tblStyle w:val="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915"/>
        <w:gridCol w:w="495"/>
        <w:gridCol w:w="2254"/>
        <w:gridCol w:w="2321"/>
        <w:gridCol w:w="347"/>
        <w:gridCol w:w="378"/>
        <w:gridCol w:w="713"/>
        <w:gridCol w:w="750"/>
      </w:tblGrid>
      <w:tr w14:paraId="4AE8B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Align w:val="center"/>
          </w:tcPr>
          <w:p w14:paraId="243350E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项目</w:t>
            </w:r>
          </w:p>
        </w:tc>
        <w:tc>
          <w:tcPr>
            <w:tcW w:w="915" w:type="dxa"/>
            <w:vAlign w:val="center"/>
          </w:tcPr>
          <w:p w14:paraId="10CCF29F">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序号</w:t>
            </w:r>
          </w:p>
        </w:tc>
        <w:tc>
          <w:tcPr>
            <w:tcW w:w="5070" w:type="dxa"/>
            <w:gridSpan w:val="3"/>
            <w:vAlign w:val="center"/>
          </w:tcPr>
          <w:p w14:paraId="1153D58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评分标准</w:t>
            </w:r>
          </w:p>
        </w:tc>
        <w:tc>
          <w:tcPr>
            <w:tcW w:w="725" w:type="dxa"/>
            <w:gridSpan w:val="2"/>
            <w:vAlign w:val="center"/>
          </w:tcPr>
          <w:p w14:paraId="550C6297">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问题</w:t>
            </w:r>
          </w:p>
        </w:tc>
        <w:tc>
          <w:tcPr>
            <w:tcW w:w="713" w:type="dxa"/>
            <w:vAlign w:val="center"/>
          </w:tcPr>
          <w:p w14:paraId="7AE470C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扣分</w:t>
            </w:r>
          </w:p>
        </w:tc>
        <w:tc>
          <w:tcPr>
            <w:tcW w:w="750" w:type="dxa"/>
            <w:vAlign w:val="center"/>
          </w:tcPr>
          <w:p w14:paraId="0AD56A38">
            <w:pPr>
              <w:widowControl/>
              <w:rPr>
                <w:rFonts w:ascii="宋体" w:hAnsi="宋体" w:eastAsia="宋体" w:cs="宋体"/>
                <w:color w:val="000000"/>
                <w:kern w:val="0"/>
                <w:sz w:val="22"/>
                <w:szCs w:val="24"/>
              </w:rPr>
            </w:pPr>
            <w:r>
              <w:rPr>
                <w:rFonts w:hint="eastAsia" w:ascii="宋体" w:hAnsi="宋体" w:eastAsia="宋体" w:cs="宋体"/>
                <w:color w:val="000000"/>
                <w:kern w:val="0"/>
                <w:sz w:val="22"/>
                <w:szCs w:val="24"/>
              </w:rPr>
              <w:t>备注</w:t>
            </w:r>
          </w:p>
        </w:tc>
      </w:tr>
      <w:tr w14:paraId="4138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restart"/>
            <w:vAlign w:val="center"/>
          </w:tcPr>
          <w:p w14:paraId="4E8FF48E">
            <w:pPr>
              <w:jc w:val="center"/>
              <w:rPr>
                <w:rFonts w:ascii="Calibri" w:hAnsi="Calibri" w:eastAsia="宋体" w:cs="Times New Roman"/>
                <w:kern w:val="0"/>
                <w:sz w:val="20"/>
                <w:szCs w:val="24"/>
              </w:rPr>
            </w:pPr>
            <w:r>
              <w:rPr>
                <w:rFonts w:hint="eastAsia" w:ascii="Calibri" w:hAnsi="Calibri" w:eastAsia="宋体" w:cs="Times New Roman"/>
                <w:kern w:val="0"/>
                <w:sz w:val="20"/>
                <w:szCs w:val="24"/>
              </w:rPr>
              <w:t>行为指标</w:t>
            </w:r>
          </w:p>
          <w:p w14:paraId="6B32A518">
            <w:pPr>
              <w:keepNext/>
              <w:keepLines/>
              <w:spacing w:before="260" w:after="260"/>
              <w:outlineLvl w:val="2"/>
              <w:rPr>
                <w:rFonts w:ascii="Times New Roman" w:hAnsi="Times New Roman" w:eastAsia="宋体" w:cs="Times New Roman"/>
                <w:b/>
                <w:kern w:val="0"/>
                <w:sz w:val="28"/>
                <w:szCs w:val="20"/>
              </w:rPr>
            </w:pPr>
            <w:r>
              <w:rPr>
                <w:rFonts w:hint="eastAsia" w:ascii="宋体" w:hAnsi="宋体" w:eastAsia="宋体" w:cs="宋体"/>
                <w:bCs/>
                <w:color w:val="000000"/>
                <w:kern w:val="0"/>
                <w:sz w:val="22"/>
                <w:szCs w:val="20"/>
              </w:rPr>
              <w:t>35分</w:t>
            </w:r>
          </w:p>
        </w:tc>
        <w:tc>
          <w:tcPr>
            <w:tcW w:w="915" w:type="dxa"/>
            <w:vAlign w:val="center"/>
          </w:tcPr>
          <w:p w14:paraId="4FF59F5F">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w:t>
            </w:r>
          </w:p>
        </w:tc>
        <w:tc>
          <w:tcPr>
            <w:tcW w:w="5070" w:type="dxa"/>
            <w:gridSpan w:val="3"/>
            <w:vAlign w:val="center"/>
          </w:tcPr>
          <w:p w14:paraId="77CDE9E0">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服装统一，着装整齐，无破损，不得敞怀、挽袖、穿拖鞋、戴歪帽，男性保安不得留长发，安保工具不乱丢乱放，每1例扣1分（4′）</w:t>
            </w:r>
          </w:p>
        </w:tc>
        <w:tc>
          <w:tcPr>
            <w:tcW w:w="725" w:type="dxa"/>
            <w:gridSpan w:val="2"/>
            <w:vAlign w:val="center"/>
          </w:tcPr>
          <w:p w14:paraId="6DE6FCC3">
            <w:pPr>
              <w:jc w:val="center"/>
              <w:rPr>
                <w:rFonts w:ascii="宋体" w:hAnsi="宋体" w:eastAsia="宋体" w:cs="宋体"/>
                <w:color w:val="000000"/>
                <w:kern w:val="0"/>
                <w:sz w:val="22"/>
                <w:szCs w:val="24"/>
              </w:rPr>
            </w:pPr>
          </w:p>
        </w:tc>
        <w:tc>
          <w:tcPr>
            <w:tcW w:w="713" w:type="dxa"/>
            <w:vAlign w:val="center"/>
          </w:tcPr>
          <w:p w14:paraId="3CB266D3">
            <w:pPr>
              <w:jc w:val="center"/>
              <w:rPr>
                <w:rFonts w:ascii="宋体" w:hAnsi="宋体" w:eastAsia="宋体" w:cs="宋体"/>
                <w:color w:val="000000"/>
                <w:kern w:val="0"/>
                <w:sz w:val="22"/>
                <w:szCs w:val="24"/>
              </w:rPr>
            </w:pPr>
          </w:p>
        </w:tc>
        <w:tc>
          <w:tcPr>
            <w:tcW w:w="750" w:type="dxa"/>
            <w:vAlign w:val="center"/>
          </w:tcPr>
          <w:p w14:paraId="63F19BAB">
            <w:pPr>
              <w:jc w:val="center"/>
              <w:rPr>
                <w:rFonts w:ascii="宋体" w:hAnsi="宋体" w:eastAsia="宋体" w:cs="宋体"/>
                <w:color w:val="000000"/>
                <w:kern w:val="0"/>
                <w:sz w:val="22"/>
                <w:szCs w:val="24"/>
              </w:rPr>
            </w:pPr>
          </w:p>
        </w:tc>
      </w:tr>
      <w:tr w14:paraId="1C176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2B1AAB11">
            <w:pPr>
              <w:jc w:val="center"/>
              <w:rPr>
                <w:rFonts w:ascii="宋体" w:hAnsi="宋体" w:eastAsia="宋体" w:cs="宋体"/>
                <w:color w:val="000000"/>
                <w:kern w:val="0"/>
                <w:sz w:val="22"/>
                <w:szCs w:val="24"/>
              </w:rPr>
            </w:pPr>
          </w:p>
        </w:tc>
        <w:tc>
          <w:tcPr>
            <w:tcW w:w="915" w:type="dxa"/>
            <w:vAlign w:val="center"/>
          </w:tcPr>
          <w:p w14:paraId="37DC5C88">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2</w:t>
            </w:r>
          </w:p>
        </w:tc>
        <w:tc>
          <w:tcPr>
            <w:tcW w:w="5070" w:type="dxa"/>
            <w:gridSpan w:val="3"/>
            <w:vAlign w:val="center"/>
          </w:tcPr>
          <w:p w14:paraId="41086E2E">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人员在岗，保安人员每班人员不得缺人，请假人员需安排人员替岗，否则每少1人扣2分（6′）</w:t>
            </w:r>
          </w:p>
        </w:tc>
        <w:tc>
          <w:tcPr>
            <w:tcW w:w="725" w:type="dxa"/>
            <w:gridSpan w:val="2"/>
            <w:vAlign w:val="center"/>
          </w:tcPr>
          <w:p w14:paraId="123F4280">
            <w:pPr>
              <w:jc w:val="center"/>
              <w:rPr>
                <w:rFonts w:ascii="宋体" w:hAnsi="宋体" w:eastAsia="宋体" w:cs="宋体"/>
                <w:color w:val="000000"/>
                <w:kern w:val="0"/>
                <w:sz w:val="22"/>
                <w:szCs w:val="24"/>
              </w:rPr>
            </w:pPr>
          </w:p>
        </w:tc>
        <w:tc>
          <w:tcPr>
            <w:tcW w:w="713" w:type="dxa"/>
            <w:vAlign w:val="center"/>
          </w:tcPr>
          <w:p w14:paraId="0EBAA07B">
            <w:pPr>
              <w:jc w:val="center"/>
              <w:rPr>
                <w:rFonts w:ascii="宋体" w:hAnsi="宋体" w:eastAsia="宋体" w:cs="宋体"/>
                <w:color w:val="000000"/>
                <w:kern w:val="0"/>
                <w:sz w:val="22"/>
                <w:szCs w:val="24"/>
              </w:rPr>
            </w:pPr>
          </w:p>
        </w:tc>
        <w:tc>
          <w:tcPr>
            <w:tcW w:w="750" w:type="dxa"/>
            <w:vAlign w:val="center"/>
          </w:tcPr>
          <w:p w14:paraId="66921F1F">
            <w:pPr>
              <w:jc w:val="center"/>
              <w:rPr>
                <w:rFonts w:ascii="宋体" w:hAnsi="宋体" w:eastAsia="宋体" w:cs="宋体"/>
                <w:color w:val="000000"/>
                <w:kern w:val="0"/>
                <w:sz w:val="22"/>
                <w:szCs w:val="24"/>
              </w:rPr>
            </w:pPr>
          </w:p>
        </w:tc>
      </w:tr>
      <w:tr w14:paraId="384F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4620FB9C">
            <w:pPr>
              <w:jc w:val="center"/>
              <w:rPr>
                <w:rFonts w:ascii="宋体" w:hAnsi="宋体" w:eastAsia="宋体" w:cs="宋体"/>
                <w:color w:val="000000"/>
                <w:kern w:val="0"/>
                <w:sz w:val="22"/>
                <w:szCs w:val="24"/>
              </w:rPr>
            </w:pPr>
          </w:p>
        </w:tc>
        <w:tc>
          <w:tcPr>
            <w:tcW w:w="915" w:type="dxa"/>
            <w:vAlign w:val="center"/>
          </w:tcPr>
          <w:p w14:paraId="42FEF15A">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3</w:t>
            </w:r>
          </w:p>
        </w:tc>
        <w:tc>
          <w:tcPr>
            <w:tcW w:w="5070" w:type="dxa"/>
            <w:gridSpan w:val="3"/>
            <w:vAlign w:val="center"/>
          </w:tcPr>
          <w:p w14:paraId="094C3FE2">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上班期间不迟到、不早退，不离岗、不串岗、不睡岗等，不做打牌、下棋等与工作无关的事。每发现一例扣2 分（10′）</w:t>
            </w:r>
          </w:p>
        </w:tc>
        <w:tc>
          <w:tcPr>
            <w:tcW w:w="725" w:type="dxa"/>
            <w:gridSpan w:val="2"/>
            <w:vAlign w:val="center"/>
          </w:tcPr>
          <w:p w14:paraId="22E82FE1">
            <w:pPr>
              <w:jc w:val="center"/>
              <w:rPr>
                <w:rFonts w:ascii="宋体" w:hAnsi="宋体" w:eastAsia="宋体" w:cs="宋体"/>
                <w:color w:val="000000"/>
                <w:kern w:val="0"/>
                <w:sz w:val="22"/>
                <w:szCs w:val="24"/>
              </w:rPr>
            </w:pPr>
          </w:p>
        </w:tc>
        <w:tc>
          <w:tcPr>
            <w:tcW w:w="713" w:type="dxa"/>
            <w:vAlign w:val="center"/>
          </w:tcPr>
          <w:p w14:paraId="6F5F524A">
            <w:pPr>
              <w:jc w:val="center"/>
              <w:rPr>
                <w:rFonts w:ascii="宋体" w:hAnsi="宋体" w:eastAsia="宋体" w:cs="宋体"/>
                <w:color w:val="000000"/>
                <w:kern w:val="0"/>
                <w:sz w:val="22"/>
                <w:szCs w:val="24"/>
              </w:rPr>
            </w:pPr>
          </w:p>
        </w:tc>
        <w:tc>
          <w:tcPr>
            <w:tcW w:w="750" w:type="dxa"/>
            <w:vAlign w:val="center"/>
          </w:tcPr>
          <w:p w14:paraId="17115A1A">
            <w:pPr>
              <w:jc w:val="center"/>
              <w:rPr>
                <w:rFonts w:ascii="宋体" w:hAnsi="宋体" w:eastAsia="宋体" w:cs="宋体"/>
                <w:color w:val="000000"/>
                <w:kern w:val="0"/>
                <w:sz w:val="22"/>
                <w:szCs w:val="24"/>
              </w:rPr>
            </w:pPr>
          </w:p>
        </w:tc>
      </w:tr>
      <w:tr w14:paraId="591E2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1B43C04C">
            <w:pPr>
              <w:jc w:val="center"/>
              <w:rPr>
                <w:rFonts w:ascii="宋体" w:hAnsi="宋体" w:eastAsia="宋体" w:cs="宋体"/>
                <w:color w:val="000000"/>
                <w:kern w:val="0"/>
                <w:sz w:val="22"/>
                <w:szCs w:val="24"/>
              </w:rPr>
            </w:pPr>
          </w:p>
        </w:tc>
        <w:tc>
          <w:tcPr>
            <w:tcW w:w="915" w:type="dxa"/>
            <w:vAlign w:val="center"/>
          </w:tcPr>
          <w:p w14:paraId="764929F3">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4</w:t>
            </w:r>
          </w:p>
        </w:tc>
        <w:tc>
          <w:tcPr>
            <w:tcW w:w="5070" w:type="dxa"/>
            <w:gridSpan w:val="3"/>
            <w:vAlign w:val="center"/>
          </w:tcPr>
          <w:p w14:paraId="7BACB9EF">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上班期间久坐，每班上班期间至少保持值岗区域全面无死角的巡查两遍，考核中如发现超过1人久坐休息、未巡查的，每发现1例扣2分。（6′）</w:t>
            </w:r>
          </w:p>
        </w:tc>
        <w:tc>
          <w:tcPr>
            <w:tcW w:w="725" w:type="dxa"/>
            <w:gridSpan w:val="2"/>
            <w:vAlign w:val="center"/>
          </w:tcPr>
          <w:p w14:paraId="6F7FA1CC">
            <w:pPr>
              <w:jc w:val="center"/>
              <w:rPr>
                <w:rFonts w:ascii="宋体" w:hAnsi="宋体" w:eastAsia="宋体" w:cs="宋体"/>
                <w:color w:val="000000"/>
                <w:kern w:val="0"/>
                <w:sz w:val="22"/>
                <w:szCs w:val="24"/>
              </w:rPr>
            </w:pPr>
          </w:p>
        </w:tc>
        <w:tc>
          <w:tcPr>
            <w:tcW w:w="713" w:type="dxa"/>
            <w:vAlign w:val="center"/>
          </w:tcPr>
          <w:p w14:paraId="7E665915">
            <w:pPr>
              <w:jc w:val="center"/>
              <w:rPr>
                <w:rFonts w:ascii="宋体" w:hAnsi="宋体" w:eastAsia="宋体" w:cs="宋体"/>
                <w:color w:val="000000"/>
                <w:kern w:val="0"/>
                <w:sz w:val="22"/>
                <w:szCs w:val="24"/>
              </w:rPr>
            </w:pPr>
          </w:p>
        </w:tc>
        <w:tc>
          <w:tcPr>
            <w:tcW w:w="750" w:type="dxa"/>
            <w:vAlign w:val="center"/>
          </w:tcPr>
          <w:p w14:paraId="7B851E7F">
            <w:pPr>
              <w:jc w:val="center"/>
              <w:rPr>
                <w:rFonts w:ascii="宋体" w:hAnsi="宋体" w:eastAsia="宋体" w:cs="宋体"/>
                <w:color w:val="000000"/>
                <w:kern w:val="0"/>
                <w:sz w:val="22"/>
                <w:szCs w:val="24"/>
              </w:rPr>
            </w:pPr>
          </w:p>
        </w:tc>
      </w:tr>
      <w:tr w14:paraId="5DA58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726F9875">
            <w:pPr>
              <w:jc w:val="center"/>
              <w:rPr>
                <w:rFonts w:ascii="宋体" w:hAnsi="宋体" w:eastAsia="宋体" w:cs="宋体"/>
                <w:color w:val="000000"/>
                <w:kern w:val="0"/>
                <w:sz w:val="22"/>
                <w:szCs w:val="24"/>
              </w:rPr>
            </w:pPr>
          </w:p>
        </w:tc>
        <w:tc>
          <w:tcPr>
            <w:tcW w:w="915" w:type="dxa"/>
            <w:vAlign w:val="center"/>
          </w:tcPr>
          <w:p w14:paraId="1BF19D0C">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5</w:t>
            </w:r>
          </w:p>
        </w:tc>
        <w:tc>
          <w:tcPr>
            <w:tcW w:w="5070" w:type="dxa"/>
            <w:gridSpan w:val="3"/>
            <w:vAlign w:val="center"/>
          </w:tcPr>
          <w:p w14:paraId="2D0F7C45">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上班期间不抽烟，不饮酒，无醉酒状态。每违反一例扣2分（4′）</w:t>
            </w:r>
          </w:p>
        </w:tc>
        <w:tc>
          <w:tcPr>
            <w:tcW w:w="725" w:type="dxa"/>
            <w:gridSpan w:val="2"/>
            <w:vAlign w:val="center"/>
          </w:tcPr>
          <w:p w14:paraId="77C71C4C">
            <w:pPr>
              <w:jc w:val="center"/>
              <w:rPr>
                <w:rFonts w:ascii="宋体" w:hAnsi="宋体" w:eastAsia="宋体" w:cs="宋体"/>
                <w:color w:val="000000"/>
                <w:kern w:val="0"/>
                <w:sz w:val="22"/>
                <w:szCs w:val="24"/>
              </w:rPr>
            </w:pPr>
          </w:p>
        </w:tc>
        <w:tc>
          <w:tcPr>
            <w:tcW w:w="713" w:type="dxa"/>
            <w:vAlign w:val="center"/>
          </w:tcPr>
          <w:p w14:paraId="22417ED6">
            <w:pPr>
              <w:jc w:val="center"/>
              <w:rPr>
                <w:rFonts w:ascii="宋体" w:hAnsi="宋体" w:eastAsia="宋体" w:cs="宋体"/>
                <w:color w:val="000000"/>
                <w:kern w:val="0"/>
                <w:sz w:val="22"/>
                <w:szCs w:val="24"/>
              </w:rPr>
            </w:pPr>
          </w:p>
        </w:tc>
        <w:tc>
          <w:tcPr>
            <w:tcW w:w="750" w:type="dxa"/>
            <w:vAlign w:val="center"/>
          </w:tcPr>
          <w:p w14:paraId="50C60D96">
            <w:pPr>
              <w:jc w:val="center"/>
              <w:rPr>
                <w:rFonts w:ascii="宋体" w:hAnsi="宋体" w:eastAsia="宋体" w:cs="宋体"/>
                <w:color w:val="000000"/>
                <w:kern w:val="0"/>
                <w:sz w:val="22"/>
                <w:szCs w:val="24"/>
              </w:rPr>
            </w:pPr>
          </w:p>
        </w:tc>
      </w:tr>
      <w:tr w14:paraId="20E5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647F389F">
            <w:pPr>
              <w:jc w:val="center"/>
              <w:rPr>
                <w:rFonts w:ascii="宋体" w:hAnsi="宋体" w:eastAsia="宋体" w:cs="宋体"/>
                <w:color w:val="000000"/>
                <w:kern w:val="0"/>
                <w:sz w:val="22"/>
                <w:szCs w:val="24"/>
              </w:rPr>
            </w:pPr>
          </w:p>
        </w:tc>
        <w:tc>
          <w:tcPr>
            <w:tcW w:w="915" w:type="dxa"/>
            <w:vAlign w:val="center"/>
          </w:tcPr>
          <w:p w14:paraId="0A19ECFF">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6</w:t>
            </w:r>
          </w:p>
        </w:tc>
        <w:tc>
          <w:tcPr>
            <w:tcW w:w="5070" w:type="dxa"/>
            <w:gridSpan w:val="3"/>
            <w:vAlign w:val="center"/>
          </w:tcPr>
          <w:p w14:paraId="4C54BCAA">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举止文明，不讲粗话、脏话，不准与在校师生及访客争吵打骂。每有一例扣2分（5′）</w:t>
            </w:r>
          </w:p>
        </w:tc>
        <w:tc>
          <w:tcPr>
            <w:tcW w:w="725" w:type="dxa"/>
            <w:gridSpan w:val="2"/>
            <w:vAlign w:val="center"/>
          </w:tcPr>
          <w:p w14:paraId="7F070117">
            <w:pPr>
              <w:jc w:val="center"/>
              <w:rPr>
                <w:rFonts w:ascii="宋体" w:hAnsi="宋体" w:eastAsia="宋体" w:cs="宋体"/>
                <w:color w:val="000000"/>
                <w:kern w:val="0"/>
                <w:sz w:val="22"/>
                <w:szCs w:val="24"/>
              </w:rPr>
            </w:pPr>
          </w:p>
        </w:tc>
        <w:tc>
          <w:tcPr>
            <w:tcW w:w="713" w:type="dxa"/>
            <w:vAlign w:val="center"/>
          </w:tcPr>
          <w:p w14:paraId="31119E8B">
            <w:pPr>
              <w:jc w:val="center"/>
              <w:rPr>
                <w:rFonts w:ascii="宋体" w:hAnsi="宋体" w:eastAsia="宋体" w:cs="宋体"/>
                <w:color w:val="000000"/>
                <w:kern w:val="0"/>
                <w:sz w:val="22"/>
                <w:szCs w:val="24"/>
              </w:rPr>
            </w:pPr>
          </w:p>
        </w:tc>
        <w:tc>
          <w:tcPr>
            <w:tcW w:w="750" w:type="dxa"/>
            <w:vAlign w:val="center"/>
          </w:tcPr>
          <w:p w14:paraId="08190C4F">
            <w:pPr>
              <w:jc w:val="center"/>
              <w:rPr>
                <w:rFonts w:ascii="宋体" w:hAnsi="宋体" w:eastAsia="宋体" w:cs="宋体"/>
                <w:color w:val="000000"/>
                <w:kern w:val="0"/>
                <w:sz w:val="22"/>
                <w:szCs w:val="24"/>
              </w:rPr>
            </w:pPr>
          </w:p>
        </w:tc>
      </w:tr>
      <w:tr w14:paraId="369CA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Align w:val="center"/>
          </w:tcPr>
          <w:p w14:paraId="1D07C6E9">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项目</w:t>
            </w:r>
          </w:p>
        </w:tc>
        <w:tc>
          <w:tcPr>
            <w:tcW w:w="915" w:type="dxa"/>
            <w:vAlign w:val="center"/>
          </w:tcPr>
          <w:p w14:paraId="6A5C67FF">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序号</w:t>
            </w:r>
          </w:p>
        </w:tc>
        <w:tc>
          <w:tcPr>
            <w:tcW w:w="5070" w:type="dxa"/>
            <w:gridSpan w:val="3"/>
            <w:vAlign w:val="center"/>
          </w:tcPr>
          <w:p w14:paraId="5EF2DDC1">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评分标准</w:t>
            </w:r>
          </w:p>
        </w:tc>
        <w:tc>
          <w:tcPr>
            <w:tcW w:w="725" w:type="dxa"/>
            <w:gridSpan w:val="2"/>
            <w:vAlign w:val="center"/>
          </w:tcPr>
          <w:p w14:paraId="600FB67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问题</w:t>
            </w:r>
          </w:p>
        </w:tc>
        <w:tc>
          <w:tcPr>
            <w:tcW w:w="713" w:type="dxa"/>
            <w:vAlign w:val="center"/>
          </w:tcPr>
          <w:p w14:paraId="2042A9AB">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扣分</w:t>
            </w:r>
          </w:p>
        </w:tc>
        <w:tc>
          <w:tcPr>
            <w:tcW w:w="750" w:type="dxa"/>
            <w:vAlign w:val="center"/>
          </w:tcPr>
          <w:p w14:paraId="301D6077">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备注</w:t>
            </w:r>
          </w:p>
        </w:tc>
      </w:tr>
      <w:tr w14:paraId="07CEE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44" w:type="dxa"/>
            <w:vMerge w:val="restart"/>
            <w:vAlign w:val="center"/>
          </w:tcPr>
          <w:p w14:paraId="3C7B579A">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工作</w:t>
            </w:r>
          </w:p>
          <w:p w14:paraId="5A1C6435">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表现</w:t>
            </w:r>
          </w:p>
          <w:p w14:paraId="26D6E54B">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65分</w:t>
            </w:r>
          </w:p>
        </w:tc>
        <w:tc>
          <w:tcPr>
            <w:tcW w:w="915" w:type="dxa"/>
            <w:vAlign w:val="center"/>
          </w:tcPr>
          <w:p w14:paraId="677BE349">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7</w:t>
            </w:r>
          </w:p>
        </w:tc>
        <w:tc>
          <w:tcPr>
            <w:tcW w:w="5070" w:type="dxa"/>
            <w:gridSpan w:val="3"/>
            <w:vAlign w:val="center"/>
          </w:tcPr>
          <w:p w14:paraId="7954AC90">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规范交接程序，下一班次人员需提前15分钟到岗与上一班人员进行交接，不得因交接出现岗位上无人。每发现1例扣1分（6′）</w:t>
            </w:r>
          </w:p>
        </w:tc>
        <w:tc>
          <w:tcPr>
            <w:tcW w:w="725" w:type="dxa"/>
            <w:gridSpan w:val="2"/>
            <w:vAlign w:val="center"/>
          </w:tcPr>
          <w:p w14:paraId="137C2B85">
            <w:pPr>
              <w:jc w:val="center"/>
              <w:rPr>
                <w:rFonts w:ascii="宋体" w:hAnsi="宋体" w:eastAsia="宋体" w:cs="宋体"/>
                <w:color w:val="000000"/>
                <w:kern w:val="0"/>
                <w:sz w:val="22"/>
                <w:szCs w:val="24"/>
              </w:rPr>
            </w:pPr>
          </w:p>
        </w:tc>
        <w:tc>
          <w:tcPr>
            <w:tcW w:w="713" w:type="dxa"/>
            <w:vAlign w:val="center"/>
          </w:tcPr>
          <w:p w14:paraId="7C16AB7C">
            <w:pPr>
              <w:jc w:val="center"/>
              <w:rPr>
                <w:rFonts w:ascii="宋体" w:hAnsi="宋体" w:eastAsia="宋体" w:cs="宋体"/>
                <w:color w:val="000000"/>
                <w:kern w:val="0"/>
                <w:sz w:val="22"/>
                <w:szCs w:val="24"/>
              </w:rPr>
            </w:pPr>
          </w:p>
        </w:tc>
        <w:tc>
          <w:tcPr>
            <w:tcW w:w="750" w:type="dxa"/>
            <w:vAlign w:val="center"/>
          </w:tcPr>
          <w:p w14:paraId="142353E9">
            <w:pPr>
              <w:jc w:val="center"/>
              <w:rPr>
                <w:rFonts w:ascii="宋体" w:hAnsi="宋体" w:eastAsia="宋体" w:cs="宋体"/>
                <w:color w:val="000000"/>
                <w:kern w:val="0"/>
                <w:sz w:val="22"/>
                <w:szCs w:val="24"/>
              </w:rPr>
            </w:pPr>
          </w:p>
        </w:tc>
      </w:tr>
      <w:tr w14:paraId="3F819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5207416A">
            <w:pPr>
              <w:jc w:val="center"/>
              <w:rPr>
                <w:rFonts w:ascii="宋体" w:hAnsi="宋体" w:eastAsia="宋体" w:cs="宋体"/>
                <w:color w:val="000000"/>
                <w:kern w:val="0"/>
                <w:sz w:val="22"/>
                <w:szCs w:val="24"/>
              </w:rPr>
            </w:pPr>
          </w:p>
        </w:tc>
        <w:tc>
          <w:tcPr>
            <w:tcW w:w="915" w:type="dxa"/>
            <w:vAlign w:val="center"/>
          </w:tcPr>
          <w:p w14:paraId="0792A8BF">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8</w:t>
            </w:r>
          </w:p>
        </w:tc>
        <w:tc>
          <w:tcPr>
            <w:tcW w:w="5070" w:type="dxa"/>
            <w:gridSpan w:val="3"/>
            <w:vAlign w:val="center"/>
          </w:tcPr>
          <w:p w14:paraId="7A573790">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队长做好上班及交接记录，交办工作以交接记录手写内容为准，交办工作及时报告、处理，不隐瞒、不谎报、不迟报。每违反一例扣2分（6′）</w:t>
            </w:r>
          </w:p>
        </w:tc>
        <w:tc>
          <w:tcPr>
            <w:tcW w:w="725" w:type="dxa"/>
            <w:gridSpan w:val="2"/>
            <w:vAlign w:val="center"/>
          </w:tcPr>
          <w:p w14:paraId="1231A888">
            <w:pPr>
              <w:jc w:val="center"/>
              <w:rPr>
                <w:rFonts w:ascii="宋体" w:hAnsi="宋体" w:eastAsia="宋体" w:cs="宋体"/>
                <w:color w:val="000000"/>
                <w:kern w:val="0"/>
                <w:sz w:val="22"/>
                <w:szCs w:val="24"/>
              </w:rPr>
            </w:pPr>
          </w:p>
        </w:tc>
        <w:tc>
          <w:tcPr>
            <w:tcW w:w="713" w:type="dxa"/>
            <w:vAlign w:val="center"/>
          </w:tcPr>
          <w:p w14:paraId="0FE03DC5">
            <w:pPr>
              <w:jc w:val="center"/>
              <w:rPr>
                <w:rFonts w:ascii="宋体" w:hAnsi="宋体" w:eastAsia="宋体" w:cs="宋体"/>
                <w:color w:val="000000"/>
                <w:kern w:val="0"/>
                <w:sz w:val="22"/>
                <w:szCs w:val="24"/>
              </w:rPr>
            </w:pPr>
          </w:p>
        </w:tc>
        <w:tc>
          <w:tcPr>
            <w:tcW w:w="750" w:type="dxa"/>
            <w:vAlign w:val="center"/>
          </w:tcPr>
          <w:p w14:paraId="3428EF6F">
            <w:pPr>
              <w:jc w:val="center"/>
              <w:rPr>
                <w:rFonts w:ascii="宋体" w:hAnsi="宋体" w:eastAsia="宋体" w:cs="宋体"/>
                <w:color w:val="000000"/>
                <w:kern w:val="0"/>
                <w:sz w:val="22"/>
                <w:szCs w:val="24"/>
              </w:rPr>
            </w:pPr>
          </w:p>
        </w:tc>
      </w:tr>
      <w:tr w14:paraId="44B26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37B9C468">
            <w:pPr>
              <w:jc w:val="center"/>
              <w:rPr>
                <w:rFonts w:ascii="宋体" w:hAnsi="宋体" w:eastAsia="宋体" w:cs="宋体"/>
                <w:color w:val="000000"/>
                <w:kern w:val="0"/>
                <w:sz w:val="22"/>
                <w:szCs w:val="24"/>
              </w:rPr>
            </w:pPr>
          </w:p>
        </w:tc>
        <w:tc>
          <w:tcPr>
            <w:tcW w:w="915" w:type="dxa"/>
            <w:vAlign w:val="center"/>
          </w:tcPr>
          <w:p w14:paraId="1E956A1B">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9</w:t>
            </w:r>
          </w:p>
        </w:tc>
        <w:tc>
          <w:tcPr>
            <w:tcW w:w="5070" w:type="dxa"/>
            <w:gridSpan w:val="3"/>
            <w:vAlign w:val="center"/>
          </w:tcPr>
          <w:p w14:paraId="4A34922C">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保安人员负责全校巡逻，当班期间不得连续两次被考核人员发现在办公室、巡逻车内等地点久座、长时间聊天等情况，否则每一例扣1分。（4′）</w:t>
            </w:r>
          </w:p>
        </w:tc>
        <w:tc>
          <w:tcPr>
            <w:tcW w:w="725" w:type="dxa"/>
            <w:gridSpan w:val="2"/>
            <w:vAlign w:val="center"/>
          </w:tcPr>
          <w:p w14:paraId="3A4FA11D">
            <w:pPr>
              <w:jc w:val="center"/>
              <w:rPr>
                <w:rFonts w:ascii="宋体" w:hAnsi="宋体" w:eastAsia="宋体" w:cs="宋体"/>
                <w:color w:val="000000"/>
                <w:kern w:val="0"/>
                <w:sz w:val="22"/>
                <w:szCs w:val="24"/>
              </w:rPr>
            </w:pPr>
          </w:p>
        </w:tc>
        <w:tc>
          <w:tcPr>
            <w:tcW w:w="713" w:type="dxa"/>
            <w:vAlign w:val="center"/>
          </w:tcPr>
          <w:p w14:paraId="7825A92B">
            <w:pPr>
              <w:jc w:val="center"/>
              <w:rPr>
                <w:rFonts w:ascii="宋体" w:hAnsi="宋体" w:eastAsia="宋体" w:cs="宋体"/>
                <w:color w:val="000000"/>
                <w:kern w:val="0"/>
                <w:sz w:val="22"/>
                <w:szCs w:val="24"/>
              </w:rPr>
            </w:pPr>
          </w:p>
        </w:tc>
        <w:tc>
          <w:tcPr>
            <w:tcW w:w="750" w:type="dxa"/>
            <w:vAlign w:val="center"/>
          </w:tcPr>
          <w:p w14:paraId="1183F65E">
            <w:pPr>
              <w:jc w:val="center"/>
              <w:rPr>
                <w:rFonts w:ascii="宋体" w:hAnsi="宋体" w:eastAsia="宋体" w:cs="宋体"/>
                <w:color w:val="000000"/>
                <w:kern w:val="0"/>
                <w:sz w:val="22"/>
                <w:szCs w:val="24"/>
              </w:rPr>
            </w:pPr>
          </w:p>
        </w:tc>
      </w:tr>
      <w:tr w14:paraId="27D9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18170134">
            <w:pPr>
              <w:jc w:val="center"/>
              <w:rPr>
                <w:rFonts w:ascii="宋体" w:hAnsi="宋体" w:eastAsia="宋体" w:cs="宋体"/>
                <w:color w:val="000000"/>
                <w:kern w:val="0"/>
                <w:sz w:val="22"/>
                <w:szCs w:val="24"/>
              </w:rPr>
            </w:pPr>
          </w:p>
        </w:tc>
        <w:tc>
          <w:tcPr>
            <w:tcW w:w="915" w:type="dxa"/>
            <w:vAlign w:val="center"/>
          </w:tcPr>
          <w:p w14:paraId="51B8BFC0">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10</w:t>
            </w:r>
          </w:p>
        </w:tc>
        <w:tc>
          <w:tcPr>
            <w:tcW w:w="5070" w:type="dxa"/>
            <w:gridSpan w:val="3"/>
            <w:vAlign w:val="center"/>
          </w:tcPr>
          <w:p w14:paraId="04AFEA0F">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对学校围栏（围墙）进行日常巡查看管，如有损坏未报告的，每有一例扣2分，如造成人员违规进入校内加倍扣分。（6′）</w:t>
            </w:r>
          </w:p>
        </w:tc>
        <w:tc>
          <w:tcPr>
            <w:tcW w:w="725" w:type="dxa"/>
            <w:gridSpan w:val="2"/>
            <w:vAlign w:val="center"/>
          </w:tcPr>
          <w:p w14:paraId="4ED7E205">
            <w:pPr>
              <w:jc w:val="center"/>
              <w:rPr>
                <w:rFonts w:ascii="宋体" w:hAnsi="宋体" w:eastAsia="宋体" w:cs="宋体"/>
                <w:color w:val="000000"/>
                <w:kern w:val="0"/>
                <w:sz w:val="22"/>
                <w:szCs w:val="24"/>
              </w:rPr>
            </w:pPr>
          </w:p>
        </w:tc>
        <w:tc>
          <w:tcPr>
            <w:tcW w:w="713" w:type="dxa"/>
            <w:vAlign w:val="center"/>
          </w:tcPr>
          <w:p w14:paraId="2B6AB50B">
            <w:pPr>
              <w:jc w:val="center"/>
              <w:rPr>
                <w:rFonts w:ascii="宋体" w:hAnsi="宋体" w:eastAsia="宋体" w:cs="宋体"/>
                <w:color w:val="000000"/>
                <w:kern w:val="0"/>
                <w:sz w:val="22"/>
                <w:szCs w:val="24"/>
              </w:rPr>
            </w:pPr>
          </w:p>
        </w:tc>
        <w:tc>
          <w:tcPr>
            <w:tcW w:w="750" w:type="dxa"/>
            <w:vAlign w:val="center"/>
          </w:tcPr>
          <w:p w14:paraId="685D6427">
            <w:pPr>
              <w:jc w:val="center"/>
              <w:rPr>
                <w:rFonts w:ascii="宋体" w:hAnsi="宋体" w:eastAsia="宋体" w:cs="宋体"/>
                <w:color w:val="000000"/>
                <w:kern w:val="0"/>
                <w:sz w:val="22"/>
                <w:szCs w:val="24"/>
              </w:rPr>
            </w:pPr>
          </w:p>
        </w:tc>
      </w:tr>
      <w:tr w14:paraId="10A55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70389BAA">
            <w:pPr>
              <w:jc w:val="center"/>
              <w:rPr>
                <w:rFonts w:ascii="宋体" w:hAnsi="宋体" w:eastAsia="宋体" w:cs="宋体"/>
                <w:color w:val="000000"/>
                <w:kern w:val="0"/>
                <w:sz w:val="22"/>
                <w:szCs w:val="24"/>
              </w:rPr>
            </w:pPr>
          </w:p>
        </w:tc>
        <w:tc>
          <w:tcPr>
            <w:tcW w:w="915" w:type="dxa"/>
            <w:vAlign w:val="center"/>
          </w:tcPr>
          <w:p w14:paraId="65C68BBA">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11</w:t>
            </w:r>
          </w:p>
        </w:tc>
        <w:tc>
          <w:tcPr>
            <w:tcW w:w="5070" w:type="dxa"/>
            <w:gridSpan w:val="3"/>
            <w:vAlign w:val="center"/>
          </w:tcPr>
          <w:p w14:paraId="7ACF72C2">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对师生热情主动，不推诿，使用文明用语，进行文明规劝。每违反一例扣 2 分。（6′）</w:t>
            </w:r>
          </w:p>
        </w:tc>
        <w:tc>
          <w:tcPr>
            <w:tcW w:w="725" w:type="dxa"/>
            <w:gridSpan w:val="2"/>
            <w:vAlign w:val="center"/>
          </w:tcPr>
          <w:p w14:paraId="02BE2C09">
            <w:pPr>
              <w:jc w:val="center"/>
              <w:rPr>
                <w:rFonts w:ascii="宋体" w:hAnsi="宋体" w:eastAsia="宋体" w:cs="宋体"/>
                <w:color w:val="000000"/>
                <w:kern w:val="0"/>
                <w:sz w:val="22"/>
                <w:szCs w:val="24"/>
              </w:rPr>
            </w:pPr>
          </w:p>
        </w:tc>
        <w:tc>
          <w:tcPr>
            <w:tcW w:w="713" w:type="dxa"/>
            <w:vAlign w:val="center"/>
          </w:tcPr>
          <w:p w14:paraId="54CE12DC">
            <w:pPr>
              <w:jc w:val="center"/>
              <w:rPr>
                <w:rFonts w:ascii="宋体" w:hAnsi="宋体" w:eastAsia="宋体" w:cs="宋体"/>
                <w:color w:val="000000"/>
                <w:kern w:val="0"/>
                <w:sz w:val="22"/>
                <w:szCs w:val="24"/>
              </w:rPr>
            </w:pPr>
          </w:p>
        </w:tc>
        <w:tc>
          <w:tcPr>
            <w:tcW w:w="750" w:type="dxa"/>
            <w:vAlign w:val="center"/>
          </w:tcPr>
          <w:p w14:paraId="762FFF86">
            <w:pPr>
              <w:jc w:val="center"/>
              <w:rPr>
                <w:rFonts w:ascii="宋体" w:hAnsi="宋体" w:eastAsia="宋体" w:cs="宋体"/>
                <w:color w:val="000000"/>
                <w:kern w:val="0"/>
                <w:sz w:val="22"/>
                <w:szCs w:val="24"/>
              </w:rPr>
            </w:pPr>
          </w:p>
        </w:tc>
      </w:tr>
      <w:tr w14:paraId="0E679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380E4BC9">
            <w:pPr>
              <w:jc w:val="center"/>
              <w:rPr>
                <w:rFonts w:ascii="宋体" w:hAnsi="宋体" w:eastAsia="宋体" w:cs="宋体"/>
                <w:color w:val="000000"/>
                <w:kern w:val="0"/>
                <w:sz w:val="22"/>
                <w:szCs w:val="24"/>
              </w:rPr>
            </w:pPr>
          </w:p>
        </w:tc>
        <w:tc>
          <w:tcPr>
            <w:tcW w:w="915" w:type="dxa"/>
            <w:vAlign w:val="center"/>
          </w:tcPr>
          <w:p w14:paraId="32EF83A6">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12</w:t>
            </w:r>
          </w:p>
        </w:tc>
        <w:tc>
          <w:tcPr>
            <w:tcW w:w="5070" w:type="dxa"/>
            <w:gridSpan w:val="3"/>
            <w:vAlign w:val="center"/>
          </w:tcPr>
          <w:p w14:paraId="0D6ADAF5">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禁止一切未经同意的车辆、人员入校，对所有出入车辆进行询问、检查、确认，然后再放行，每违反一次扣2分。（8′）</w:t>
            </w:r>
          </w:p>
        </w:tc>
        <w:tc>
          <w:tcPr>
            <w:tcW w:w="725" w:type="dxa"/>
            <w:gridSpan w:val="2"/>
            <w:vAlign w:val="center"/>
          </w:tcPr>
          <w:p w14:paraId="0090F349">
            <w:pPr>
              <w:jc w:val="center"/>
              <w:rPr>
                <w:rFonts w:ascii="宋体" w:hAnsi="宋体" w:eastAsia="宋体" w:cs="宋体"/>
                <w:color w:val="000000"/>
                <w:kern w:val="0"/>
                <w:sz w:val="22"/>
                <w:szCs w:val="24"/>
              </w:rPr>
            </w:pPr>
          </w:p>
        </w:tc>
        <w:tc>
          <w:tcPr>
            <w:tcW w:w="713" w:type="dxa"/>
            <w:vAlign w:val="center"/>
          </w:tcPr>
          <w:p w14:paraId="6C95CADA">
            <w:pPr>
              <w:jc w:val="center"/>
              <w:rPr>
                <w:rFonts w:ascii="宋体" w:hAnsi="宋体" w:eastAsia="宋体" w:cs="宋体"/>
                <w:color w:val="000000"/>
                <w:kern w:val="0"/>
                <w:sz w:val="22"/>
                <w:szCs w:val="24"/>
              </w:rPr>
            </w:pPr>
          </w:p>
        </w:tc>
        <w:tc>
          <w:tcPr>
            <w:tcW w:w="750" w:type="dxa"/>
            <w:vAlign w:val="center"/>
          </w:tcPr>
          <w:p w14:paraId="4A993FAD">
            <w:pPr>
              <w:jc w:val="center"/>
              <w:rPr>
                <w:rFonts w:ascii="宋体" w:hAnsi="宋体" w:eastAsia="宋体" w:cs="宋体"/>
                <w:color w:val="000000"/>
                <w:kern w:val="0"/>
                <w:sz w:val="22"/>
                <w:szCs w:val="24"/>
              </w:rPr>
            </w:pPr>
          </w:p>
        </w:tc>
      </w:tr>
      <w:tr w14:paraId="3EEB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36F9FB52">
            <w:pPr>
              <w:jc w:val="center"/>
              <w:rPr>
                <w:rFonts w:ascii="宋体" w:hAnsi="宋体" w:eastAsia="宋体" w:cs="宋体"/>
                <w:color w:val="000000"/>
                <w:kern w:val="0"/>
                <w:sz w:val="22"/>
                <w:szCs w:val="24"/>
              </w:rPr>
            </w:pPr>
          </w:p>
        </w:tc>
        <w:tc>
          <w:tcPr>
            <w:tcW w:w="915" w:type="dxa"/>
            <w:vAlign w:val="center"/>
          </w:tcPr>
          <w:p w14:paraId="0C070441">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13</w:t>
            </w:r>
          </w:p>
        </w:tc>
        <w:tc>
          <w:tcPr>
            <w:tcW w:w="5070" w:type="dxa"/>
            <w:gridSpan w:val="3"/>
            <w:vAlign w:val="center"/>
          </w:tcPr>
          <w:p w14:paraId="3779A4B9">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做好校内车辆停放规范管理，引导车辆在指定区域停放，每发现一辆车辆乱停乱放的扣2分。（4′）</w:t>
            </w:r>
          </w:p>
        </w:tc>
        <w:tc>
          <w:tcPr>
            <w:tcW w:w="725" w:type="dxa"/>
            <w:gridSpan w:val="2"/>
            <w:vAlign w:val="center"/>
          </w:tcPr>
          <w:p w14:paraId="55D70951">
            <w:pPr>
              <w:jc w:val="center"/>
              <w:rPr>
                <w:rFonts w:ascii="宋体" w:hAnsi="宋体" w:eastAsia="宋体" w:cs="宋体"/>
                <w:color w:val="000000"/>
                <w:kern w:val="0"/>
                <w:sz w:val="22"/>
                <w:szCs w:val="24"/>
              </w:rPr>
            </w:pPr>
          </w:p>
        </w:tc>
        <w:tc>
          <w:tcPr>
            <w:tcW w:w="713" w:type="dxa"/>
            <w:vAlign w:val="center"/>
          </w:tcPr>
          <w:p w14:paraId="3A292473">
            <w:pPr>
              <w:jc w:val="center"/>
              <w:rPr>
                <w:rFonts w:ascii="宋体" w:hAnsi="宋体" w:eastAsia="宋体" w:cs="宋体"/>
                <w:color w:val="000000"/>
                <w:kern w:val="0"/>
                <w:sz w:val="22"/>
                <w:szCs w:val="24"/>
              </w:rPr>
            </w:pPr>
          </w:p>
        </w:tc>
        <w:tc>
          <w:tcPr>
            <w:tcW w:w="750" w:type="dxa"/>
            <w:vAlign w:val="center"/>
          </w:tcPr>
          <w:p w14:paraId="3035C002">
            <w:pPr>
              <w:jc w:val="center"/>
              <w:rPr>
                <w:rFonts w:ascii="宋体" w:hAnsi="宋体" w:eastAsia="宋体" w:cs="宋体"/>
                <w:color w:val="000000"/>
                <w:kern w:val="0"/>
                <w:sz w:val="22"/>
                <w:szCs w:val="24"/>
              </w:rPr>
            </w:pPr>
          </w:p>
        </w:tc>
      </w:tr>
      <w:tr w14:paraId="1D0C1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78C3C4A0">
            <w:pPr>
              <w:jc w:val="center"/>
              <w:rPr>
                <w:rFonts w:ascii="宋体" w:hAnsi="宋体" w:eastAsia="宋体" w:cs="宋体"/>
                <w:color w:val="000000"/>
                <w:kern w:val="0"/>
                <w:sz w:val="22"/>
                <w:szCs w:val="24"/>
              </w:rPr>
            </w:pPr>
          </w:p>
        </w:tc>
        <w:tc>
          <w:tcPr>
            <w:tcW w:w="915" w:type="dxa"/>
            <w:vAlign w:val="center"/>
          </w:tcPr>
          <w:p w14:paraId="6A48F8FD">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14</w:t>
            </w:r>
          </w:p>
        </w:tc>
        <w:tc>
          <w:tcPr>
            <w:tcW w:w="5070" w:type="dxa"/>
            <w:gridSpan w:val="3"/>
            <w:vAlign w:val="center"/>
          </w:tcPr>
          <w:p w14:paraId="463BC801">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做好校园安全管理，对有危险行为的师生加以劝阻，对危险事件、突发事件等及时报警并上报。因责任心不强对即将发生或正在发生的安全事故不予处理的，每有一例扣2分（4′）</w:t>
            </w:r>
          </w:p>
        </w:tc>
        <w:tc>
          <w:tcPr>
            <w:tcW w:w="725" w:type="dxa"/>
            <w:gridSpan w:val="2"/>
            <w:vAlign w:val="center"/>
          </w:tcPr>
          <w:p w14:paraId="0C163525">
            <w:pPr>
              <w:jc w:val="center"/>
              <w:rPr>
                <w:rFonts w:ascii="宋体" w:hAnsi="宋体" w:eastAsia="宋体" w:cs="宋体"/>
                <w:color w:val="000000"/>
                <w:kern w:val="0"/>
                <w:sz w:val="22"/>
                <w:szCs w:val="24"/>
              </w:rPr>
            </w:pPr>
          </w:p>
        </w:tc>
        <w:tc>
          <w:tcPr>
            <w:tcW w:w="713" w:type="dxa"/>
            <w:vAlign w:val="center"/>
          </w:tcPr>
          <w:p w14:paraId="170F7CA6">
            <w:pPr>
              <w:jc w:val="center"/>
              <w:rPr>
                <w:rFonts w:ascii="宋体" w:hAnsi="宋体" w:eastAsia="宋体" w:cs="宋体"/>
                <w:color w:val="000000"/>
                <w:kern w:val="0"/>
                <w:sz w:val="22"/>
                <w:szCs w:val="24"/>
              </w:rPr>
            </w:pPr>
          </w:p>
        </w:tc>
        <w:tc>
          <w:tcPr>
            <w:tcW w:w="750" w:type="dxa"/>
            <w:vAlign w:val="center"/>
          </w:tcPr>
          <w:p w14:paraId="37CF89D7">
            <w:pPr>
              <w:jc w:val="center"/>
              <w:rPr>
                <w:rFonts w:ascii="宋体" w:hAnsi="宋体" w:eastAsia="宋体" w:cs="宋体"/>
                <w:color w:val="000000"/>
                <w:kern w:val="0"/>
                <w:sz w:val="22"/>
                <w:szCs w:val="24"/>
              </w:rPr>
            </w:pPr>
          </w:p>
        </w:tc>
      </w:tr>
      <w:tr w14:paraId="66C7D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53CF623F">
            <w:pPr>
              <w:jc w:val="center"/>
              <w:rPr>
                <w:rFonts w:ascii="宋体" w:hAnsi="宋体" w:eastAsia="宋体" w:cs="宋体"/>
                <w:color w:val="000000"/>
                <w:kern w:val="0"/>
                <w:sz w:val="22"/>
                <w:szCs w:val="24"/>
              </w:rPr>
            </w:pPr>
          </w:p>
        </w:tc>
        <w:tc>
          <w:tcPr>
            <w:tcW w:w="915" w:type="dxa"/>
            <w:vAlign w:val="center"/>
          </w:tcPr>
          <w:p w14:paraId="2265ABF1">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15</w:t>
            </w:r>
          </w:p>
        </w:tc>
        <w:tc>
          <w:tcPr>
            <w:tcW w:w="5070" w:type="dxa"/>
            <w:gridSpan w:val="3"/>
            <w:vAlign w:val="center"/>
          </w:tcPr>
          <w:p w14:paraId="68E48B7C">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做好值岗区域设施设备检查，确保第一时间上报坏损设施设备情况，对因检查不力、责任心不强导致误报、谎报、瞒报、未报、迟报等情况，每发现一例，扣2分。（6′）</w:t>
            </w:r>
          </w:p>
        </w:tc>
        <w:tc>
          <w:tcPr>
            <w:tcW w:w="725" w:type="dxa"/>
            <w:gridSpan w:val="2"/>
            <w:vAlign w:val="center"/>
          </w:tcPr>
          <w:p w14:paraId="4E0F4667">
            <w:pPr>
              <w:jc w:val="center"/>
              <w:rPr>
                <w:rFonts w:ascii="宋体" w:hAnsi="宋体" w:eastAsia="宋体" w:cs="宋体"/>
                <w:color w:val="000000"/>
                <w:kern w:val="0"/>
                <w:sz w:val="22"/>
                <w:szCs w:val="24"/>
              </w:rPr>
            </w:pPr>
          </w:p>
        </w:tc>
        <w:tc>
          <w:tcPr>
            <w:tcW w:w="713" w:type="dxa"/>
            <w:vAlign w:val="center"/>
          </w:tcPr>
          <w:p w14:paraId="491E44D6">
            <w:pPr>
              <w:jc w:val="center"/>
              <w:rPr>
                <w:rFonts w:ascii="宋体" w:hAnsi="宋体" w:eastAsia="宋体" w:cs="宋体"/>
                <w:color w:val="000000"/>
                <w:kern w:val="0"/>
                <w:sz w:val="22"/>
                <w:szCs w:val="24"/>
              </w:rPr>
            </w:pPr>
          </w:p>
        </w:tc>
        <w:tc>
          <w:tcPr>
            <w:tcW w:w="750" w:type="dxa"/>
            <w:vAlign w:val="center"/>
          </w:tcPr>
          <w:p w14:paraId="7BD6816F">
            <w:pPr>
              <w:jc w:val="center"/>
              <w:rPr>
                <w:rFonts w:ascii="宋体" w:hAnsi="宋体" w:eastAsia="宋体" w:cs="宋体"/>
                <w:color w:val="000000"/>
                <w:kern w:val="0"/>
                <w:sz w:val="22"/>
                <w:szCs w:val="24"/>
              </w:rPr>
            </w:pPr>
          </w:p>
        </w:tc>
      </w:tr>
      <w:tr w14:paraId="5EC98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2F3D1DAD">
            <w:pPr>
              <w:jc w:val="center"/>
              <w:rPr>
                <w:rFonts w:ascii="宋体" w:hAnsi="宋体" w:eastAsia="宋体" w:cs="宋体"/>
                <w:color w:val="000000"/>
                <w:kern w:val="0"/>
                <w:sz w:val="22"/>
                <w:szCs w:val="24"/>
              </w:rPr>
            </w:pPr>
          </w:p>
        </w:tc>
        <w:tc>
          <w:tcPr>
            <w:tcW w:w="915" w:type="dxa"/>
            <w:vAlign w:val="center"/>
          </w:tcPr>
          <w:p w14:paraId="2152DDD5">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16</w:t>
            </w:r>
          </w:p>
        </w:tc>
        <w:tc>
          <w:tcPr>
            <w:tcW w:w="5070" w:type="dxa"/>
            <w:gridSpan w:val="3"/>
            <w:vAlign w:val="center"/>
          </w:tcPr>
          <w:p w14:paraId="4F9D39F3">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做好校内的巡查工作，如发现偷盗行为的为未报的，每有一例扣2分。（4′）</w:t>
            </w:r>
          </w:p>
        </w:tc>
        <w:tc>
          <w:tcPr>
            <w:tcW w:w="725" w:type="dxa"/>
            <w:gridSpan w:val="2"/>
            <w:vAlign w:val="center"/>
          </w:tcPr>
          <w:p w14:paraId="5554F48F">
            <w:pPr>
              <w:jc w:val="center"/>
              <w:rPr>
                <w:rFonts w:ascii="宋体" w:hAnsi="宋体" w:eastAsia="宋体" w:cs="宋体"/>
                <w:color w:val="000000"/>
                <w:kern w:val="0"/>
                <w:sz w:val="22"/>
                <w:szCs w:val="24"/>
              </w:rPr>
            </w:pPr>
          </w:p>
        </w:tc>
        <w:tc>
          <w:tcPr>
            <w:tcW w:w="713" w:type="dxa"/>
            <w:vAlign w:val="center"/>
          </w:tcPr>
          <w:p w14:paraId="5E6A6094">
            <w:pPr>
              <w:jc w:val="center"/>
              <w:rPr>
                <w:rFonts w:ascii="宋体" w:hAnsi="宋体" w:eastAsia="宋体" w:cs="宋体"/>
                <w:color w:val="000000"/>
                <w:kern w:val="0"/>
                <w:sz w:val="22"/>
                <w:szCs w:val="24"/>
              </w:rPr>
            </w:pPr>
          </w:p>
        </w:tc>
        <w:tc>
          <w:tcPr>
            <w:tcW w:w="750" w:type="dxa"/>
            <w:vAlign w:val="center"/>
          </w:tcPr>
          <w:p w14:paraId="581E683D">
            <w:pPr>
              <w:jc w:val="center"/>
              <w:rPr>
                <w:rFonts w:ascii="宋体" w:hAnsi="宋体" w:eastAsia="宋体" w:cs="宋体"/>
                <w:color w:val="000000"/>
                <w:kern w:val="0"/>
                <w:sz w:val="22"/>
                <w:szCs w:val="24"/>
              </w:rPr>
            </w:pPr>
          </w:p>
        </w:tc>
      </w:tr>
      <w:tr w14:paraId="1394C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5C3F208D">
            <w:pPr>
              <w:jc w:val="center"/>
              <w:rPr>
                <w:rFonts w:ascii="宋体" w:hAnsi="宋体" w:eastAsia="宋体" w:cs="宋体"/>
                <w:color w:val="000000"/>
                <w:kern w:val="0"/>
                <w:sz w:val="22"/>
                <w:szCs w:val="24"/>
              </w:rPr>
            </w:pPr>
          </w:p>
        </w:tc>
        <w:tc>
          <w:tcPr>
            <w:tcW w:w="915" w:type="dxa"/>
            <w:vAlign w:val="center"/>
          </w:tcPr>
          <w:p w14:paraId="776EA5E4">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17</w:t>
            </w:r>
          </w:p>
        </w:tc>
        <w:tc>
          <w:tcPr>
            <w:tcW w:w="5070" w:type="dxa"/>
            <w:gridSpan w:val="3"/>
            <w:vAlign w:val="center"/>
          </w:tcPr>
          <w:p w14:paraId="067AF6D2">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保持对讲机畅通，使用统一频道；做到一问一答，有问必答，及时传达和执行工作安排，每违反一例扣1分。（2′）</w:t>
            </w:r>
          </w:p>
        </w:tc>
        <w:tc>
          <w:tcPr>
            <w:tcW w:w="725" w:type="dxa"/>
            <w:gridSpan w:val="2"/>
            <w:vAlign w:val="center"/>
          </w:tcPr>
          <w:p w14:paraId="539C45B1">
            <w:pPr>
              <w:jc w:val="center"/>
              <w:rPr>
                <w:rFonts w:ascii="宋体" w:hAnsi="宋体" w:eastAsia="宋体" w:cs="宋体"/>
                <w:color w:val="000000"/>
                <w:kern w:val="0"/>
                <w:sz w:val="22"/>
                <w:szCs w:val="24"/>
              </w:rPr>
            </w:pPr>
          </w:p>
        </w:tc>
        <w:tc>
          <w:tcPr>
            <w:tcW w:w="713" w:type="dxa"/>
            <w:vAlign w:val="center"/>
          </w:tcPr>
          <w:p w14:paraId="481946D1">
            <w:pPr>
              <w:jc w:val="center"/>
              <w:rPr>
                <w:rFonts w:ascii="宋体" w:hAnsi="宋体" w:eastAsia="宋体" w:cs="宋体"/>
                <w:color w:val="000000"/>
                <w:kern w:val="0"/>
                <w:sz w:val="22"/>
                <w:szCs w:val="24"/>
              </w:rPr>
            </w:pPr>
          </w:p>
        </w:tc>
        <w:tc>
          <w:tcPr>
            <w:tcW w:w="750" w:type="dxa"/>
            <w:vAlign w:val="center"/>
          </w:tcPr>
          <w:p w14:paraId="5C61F87B">
            <w:pPr>
              <w:jc w:val="center"/>
              <w:rPr>
                <w:rFonts w:ascii="宋体" w:hAnsi="宋体" w:eastAsia="宋体" w:cs="宋体"/>
                <w:color w:val="000000"/>
                <w:kern w:val="0"/>
                <w:sz w:val="22"/>
                <w:szCs w:val="24"/>
              </w:rPr>
            </w:pPr>
          </w:p>
        </w:tc>
      </w:tr>
      <w:tr w14:paraId="5DCFF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2096F0E9">
            <w:pPr>
              <w:jc w:val="center"/>
              <w:rPr>
                <w:rFonts w:ascii="宋体" w:hAnsi="宋体" w:eastAsia="宋体" w:cs="宋体"/>
                <w:color w:val="000000"/>
                <w:kern w:val="0"/>
                <w:sz w:val="22"/>
                <w:szCs w:val="24"/>
              </w:rPr>
            </w:pPr>
          </w:p>
        </w:tc>
        <w:tc>
          <w:tcPr>
            <w:tcW w:w="915" w:type="dxa"/>
            <w:vAlign w:val="center"/>
          </w:tcPr>
          <w:p w14:paraId="745C396D">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18</w:t>
            </w:r>
          </w:p>
        </w:tc>
        <w:tc>
          <w:tcPr>
            <w:tcW w:w="5070" w:type="dxa"/>
            <w:gridSpan w:val="3"/>
            <w:vAlign w:val="center"/>
          </w:tcPr>
          <w:p w14:paraId="585A254A">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做好校内各个区域的动态巡查监视工作，如出现打架斗殴、聚众闹事，人员违规入园等给校内带来经济损失或负面影响事件未及时发现、报告、处置的每违反1例扣2分。（4′）</w:t>
            </w:r>
          </w:p>
        </w:tc>
        <w:tc>
          <w:tcPr>
            <w:tcW w:w="725" w:type="dxa"/>
            <w:gridSpan w:val="2"/>
            <w:vAlign w:val="center"/>
          </w:tcPr>
          <w:p w14:paraId="033F1C2C">
            <w:pPr>
              <w:jc w:val="center"/>
              <w:rPr>
                <w:rFonts w:ascii="宋体" w:hAnsi="宋体" w:eastAsia="宋体" w:cs="宋体"/>
                <w:color w:val="000000"/>
                <w:kern w:val="0"/>
                <w:sz w:val="22"/>
                <w:szCs w:val="24"/>
              </w:rPr>
            </w:pPr>
          </w:p>
        </w:tc>
        <w:tc>
          <w:tcPr>
            <w:tcW w:w="713" w:type="dxa"/>
            <w:vAlign w:val="center"/>
          </w:tcPr>
          <w:p w14:paraId="104EA6C5">
            <w:pPr>
              <w:jc w:val="center"/>
              <w:rPr>
                <w:rFonts w:ascii="宋体" w:hAnsi="宋体" w:eastAsia="宋体" w:cs="宋体"/>
                <w:color w:val="000000"/>
                <w:kern w:val="0"/>
                <w:sz w:val="22"/>
                <w:szCs w:val="24"/>
              </w:rPr>
            </w:pPr>
          </w:p>
        </w:tc>
        <w:tc>
          <w:tcPr>
            <w:tcW w:w="750" w:type="dxa"/>
            <w:vAlign w:val="center"/>
          </w:tcPr>
          <w:p w14:paraId="320A452B">
            <w:pPr>
              <w:jc w:val="center"/>
              <w:rPr>
                <w:rFonts w:ascii="宋体" w:hAnsi="宋体" w:eastAsia="宋体" w:cs="宋体"/>
                <w:color w:val="000000"/>
                <w:kern w:val="0"/>
                <w:sz w:val="22"/>
                <w:szCs w:val="24"/>
              </w:rPr>
            </w:pPr>
          </w:p>
        </w:tc>
      </w:tr>
      <w:tr w14:paraId="67C97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844" w:type="dxa"/>
            <w:vMerge w:val="continue"/>
            <w:vAlign w:val="center"/>
          </w:tcPr>
          <w:p w14:paraId="3EE4C9B1">
            <w:pPr>
              <w:jc w:val="center"/>
              <w:rPr>
                <w:rFonts w:ascii="宋体" w:hAnsi="宋体" w:eastAsia="宋体" w:cs="宋体"/>
                <w:color w:val="000000"/>
                <w:kern w:val="0"/>
                <w:sz w:val="22"/>
                <w:szCs w:val="24"/>
              </w:rPr>
            </w:pPr>
          </w:p>
        </w:tc>
        <w:tc>
          <w:tcPr>
            <w:tcW w:w="915" w:type="dxa"/>
            <w:vAlign w:val="center"/>
          </w:tcPr>
          <w:p w14:paraId="51136AAF">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19</w:t>
            </w:r>
          </w:p>
        </w:tc>
        <w:tc>
          <w:tcPr>
            <w:tcW w:w="5070" w:type="dxa"/>
            <w:gridSpan w:val="3"/>
            <w:vAlign w:val="center"/>
          </w:tcPr>
          <w:p w14:paraId="5C139598">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按照要求进行相关巡查，填写标准化表格。保安公司未按要求开展相 关工作或未及时填写相应表格的，每发现一例扣1分。（2′）</w:t>
            </w:r>
          </w:p>
        </w:tc>
        <w:tc>
          <w:tcPr>
            <w:tcW w:w="725" w:type="dxa"/>
            <w:gridSpan w:val="2"/>
            <w:vAlign w:val="center"/>
          </w:tcPr>
          <w:p w14:paraId="6DC98079">
            <w:pPr>
              <w:jc w:val="center"/>
              <w:rPr>
                <w:rFonts w:ascii="宋体" w:hAnsi="宋体" w:eastAsia="宋体" w:cs="宋体"/>
                <w:color w:val="000000"/>
                <w:kern w:val="0"/>
                <w:sz w:val="22"/>
                <w:szCs w:val="24"/>
              </w:rPr>
            </w:pPr>
          </w:p>
        </w:tc>
        <w:tc>
          <w:tcPr>
            <w:tcW w:w="713" w:type="dxa"/>
            <w:vAlign w:val="center"/>
          </w:tcPr>
          <w:p w14:paraId="0AB60EEB">
            <w:pPr>
              <w:jc w:val="center"/>
              <w:rPr>
                <w:rFonts w:ascii="宋体" w:hAnsi="宋体" w:eastAsia="宋体" w:cs="宋体"/>
                <w:color w:val="000000"/>
                <w:kern w:val="0"/>
                <w:sz w:val="22"/>
                <w:szCs w:val="24"/>
              </w:rPr>
            </w:pPr>
          </w:p>
        </w:tc>
        <w:tc>
          <w:tcPr>
            <w:tcW w:w="750" w:type="dxa"/>
            <w:vAlign w:val="center"/>
          </w:tcPr>
          <w:p w14:paraId="29D3EC13">
            <w:pPr>
              <w:jc w:val="center"/>
              <w:rPr>
                <w:rFonts w:ascii="宋体" w:hAnsi="宋体" w:eastAsia="宋体" w:cs="宋体"/>
                <w:color w:val="000000"/>
                <w:kern w:val="0"/>
                <w:sz w:val="22"/>
                <w:szCs w:val="24"/>
              </w:rPr>
            </w:pPr>
          </w:p>
        </w:tc>
      </w:tr>
      <w:tr w14:paraId="66836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50058F52">
            <w:pPr>
              <w:jc w:val="center"/>
              <w:rPr>
                <w:rFonts w:ascii="宋体" w:hAnsi="宋体" w:eastAsia="宋体" w:cs="宋体"/>
                <w:color w:val="000000"/>
                <w:kern w:val="0"/>
                <w:sz w:val="22"/>
                <w:szCs w:val="24"/>
              </w:rPr>
            </w:pPr>
          </w:p>
        </w:tc>
        <w:tc>
          <w:tcPr>
            <w:tcW w:w="915" w:type="dxa"/>
            <w:shd w:val="clear" w:color="auto" w:fill="auto"/>
            <w:vAlign w:val="center"/>
          </w:tcPr>
          <w:p w14:paraId="7EDE280B">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20</w:t>
            </w:r>
          </w:p>
        </w:tc>
        <w:tc>
          <w:tcPr>
            <w:tcW w:w="5070" w:type="dxa"/>
            <w:gridSpan w:val="3"/>
            <w:shd w:val="clear" w:color="auto" w:fill="auto"/>
            <w:vAlign w:val="center"/>
          </w:tcPr>
          <w:p w14:paraId="2A2BB923">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每班次巡逻人员至少对校内巡查两次并做好巡查记录经保安负责人签字后于次日早上上交至保安室。每少巡查少报一次扣1分（3′）</w:t>
            </w:r>
          </w:p>
        </w:tc>
        <w:tc>
          <w:tcPr>
            <w:tcW w:w="725" w:type="dxa"/>
            <w:gridSpan w:val="2"/>
            <w:vAlign w:val="center"/>
          </w:tcPr>
          <w:p w14:paraId="4D23D116">
            <w:pPr>
              <w:jc w:val="center"/>
              <w:rPr>
                <w:rFonts w:ascii="宋体" w:hAnsi="宋体" w:eastAsia="宋体" w:cs="宋体"/>
                <w:color w:val="000000"/>
                <w:kern w:val="0"/>
                <w:sz w:val="22"/>
                <w:szCs w:val="24"/>
              </w:rPr>
            </w:pPr>
          </w:p>
        </w:tc>
        <w:tc>
          <w:tcPr>
            <w:tcW w:w="713" w:type="dxa"/>
            <w:vAlign w:val="center"/>
          </w:tcPr>
          <w:p w14:paraId="38AB2C44">
            <w:pPr>
              <w:jc w:val="center"/>
              <w:rPr>
                <w:rFonts w:ascii="宋体" w:hAnsi="宋体" w:eastAsia="宋体" w:cs="宋体"/>
                <w:color w:val="000000"/>
                <w:kern w:val="0"/>
                <w:sz w:val="22"/>
                <w:szCs w:val="24"/>
              </w:rPr>
            </w:pPr>
          </w:p>
        </w:tc>
        <w:tc>
          <w:tcPr>
            <w:tcW w:w="750" w:type="dxa"/>
            <w:vAlign w:val="center"/>
          </w:tcPr>
          <w:p w14:paraId="48AC49EB">
            <w:pPr>
              <w:jc w:val="center"/>
              <w:rPr>
                <w:rFonts w:ascii="宋体" w:hAnsi="宋体" w:eastAsia="宋体" w:cs="宋体"/>
                <w:color w:val="000000"/>
                <w:kern w:val="0"/>
                <w:sz w:val="22"/>
                <w:szCs w:val="24"/>
              </w:rPr>
            </w:pPr>
          </w:p>
        </w:tc>
      </w:tr>
      <w:tr w14:paraId="087AB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restart"/>
            <w:vAlign w:val="center"/>
          </w:tcPr>
          <w:p w14:paraId="4B733284">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其他</w:t>
            </w:r>
          </w:p>
        </w:tc>
        <w:tc>
          <w:tcPr>
            <w:tcW w:w="915" w:type="dxa"/>
            <w:vAlign w:val="center"/>
          </w:tcPr>
          <w:p w14:paraId="7655AF8E">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21</w:t>
            </w:r>
          </w:p>
        </w:tc>
        <w:tc>
          <w:tcPr>
            <w:tcW w:w="5070" w:type="dxa"/>
            <w:gridSpan w:val="3"/>
            <w:vAlign w:val="center"/>
          </w:tcPr>
          <w:p w14:paraId="11C194D8">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因保安管理不当，造成校内突发情况，每例处罚300元，并由保安公司无偿负责相应突发事件造成的经济损失。</w:t>
            </w:r>
          </w:p>
        </w:tc>
        <w:tc>
          <w:tcPr>
            <w:tcW w:w="725" w:type="dxa"/>
            <w:gridSpan w:val="2"/>
            <w:vAlign w:val="center"/>
          </w:tcPr>
          <w:p w14:paraId="72F9E5AB">
            <w:pPr>
              <w:jc w:val="center"/>
              <w:rPr>
                <w:rFonts w:ascii="宋体" w:hAnsi="宋体" w:eastAsia="宋体" w:cs="宋体"/>
                <w:color w:val="000000"/>
                <w:kern w:val="0"/>
                <w:sz w:val="22"/>
                <w:szCs w:val="24"/>
              </w:rPr>
            </w:pPr>
          </w:p>
        </w:tc>
        <w:tc>
          <w:tcPr>
            <w:tcW w:w="713" w:type="dxa"/>
            <w:vAlign w:val="center"/>
          </w:tcPr>
          <w:p w14:paraId="701EE67C">
            <w:pPr>
              <w:jc w:val="center"/>
              <w:rPr>
                <w:rFonts w:ascii="宋体" w:hAnsi="宋体" w:eastAsia="宋体" w:cs="宋体"/>
                <w:color w:val="000000"/>
                <w:kern w:val="0"/>
                <w:sz w:val="22"/>
                <w:szCs w:val="24"/>
              </w:rPr>
            </w:pPr>
          </w:p>
        </w:tc>
        <w:tc>
          <w:tcPr>
            <w:tcW w:w="750" w:type="dxa"/>
            <w:vMerge w:val="restart"/>
            <w:vAlign w:val="center"/>
          </w:tcPr>
          <w:p w14:paraId="6578A77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本项</w:t>
            </w:r>
          </w:p>
          <w:p w14:paraId="58AFC90F">
            <w:pPr>
              <w:widowControl/>
              <w:rPr>
                <w:rFonts w:ascii="宋体" w:hAnsi="宋体" w:eastAsia="宋体" w:cs="宋体"/>
                <w:color w:val="000000"/>
                <w:kern w:val="0"/>
                <w:sz w:val="22"/>
                <w:szCs w:val="24"/>
              </w:rPr>
            </w:pPr>
            <w:r>
              <w:rPr>
                <w:rFonts w:hint="eastAsia" w:ascii="宋体" w:hAnsi="宋体" w:eastAsia="宋体" w:cs="宋体"/>
                <w:color w:val="000000"/>
                <w:kern w:val="0"/>
                <w:sz w:val="22"/>
                <w:szCs w:val="24"/>
              </w:rPr>
              <w:t>核的</w:t>
            </w:r>
          </w:p>
          <w:p w14:paraId="6F9314D4">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基础</w:t>
            </w:r>
          </w:p>
          <w:p w14:paraId="53A1EC43">
            <w:pPr>
              <w:widowControl/>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上直</w:t>
            </w:r>
          </w:p>
          <w:p w14:paraId="6161366E">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接从工资中扣除。</w:t>
            </w:r>
          </w:p>
        </w:tc>
      </w:tr>
      <w:tr w14:paraId="39CCE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22D077AB">
            <w:pPr>
              <w:jc w:val="center"/>
              <w:rPr>
                <w:rFonts w:ascii="宋体" w:hAnsi="宋体" w:eastAsia="宋体" w:cs="宋体"/>
                <w:color w:val="000000"/>
                <w:kern w:val="0"/>
                <w:sz w:val="22"/>
                <w:szCs w:val="24"/>
              </w:rPr>
            </w:pPr>
          </w:p>
        </w:tc>
        <w:tc>
          <w:tcPr>
            <w:tcW w:w="915" w:type="dxa"/>
            <w:vAlign w:val="center"/>
          </w:tcPr>
          <w:p w14:paraId="14F236B3">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22</w:t>
            </w:r>
          </w:p>
        </w:tc>
        <w:tc>
          <w:tcPr>
            <w:tcW w:w="5070" w:type="dxa"/>
            <w:gridSpan w:val="3"/>
            <w:vAlign w:val="center"/>
          </w:tcPr>
          <w:p w14:paraId="06A5A4AA">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遇上级领导批评或被外来检查、媒体曝光或通报批评校内相关保安工作的，视情节轻重，每一例处罚200-500元。</w:t>
            </w:r>
          </w:p>
        </w:tc>
        <w:tc>
          <w:tcPr>
            <w:tcW w:w="725" w:type="dxa"/>
            <w:gridSpan w:val="2"/>
            <w:vAlign w:val="center"/>
          </w:tcPr>
          <w:p w14:paraId="7E0FD89A">
            <w:pPr>
              <w:jc w:val="center"/>
              <w:rPr>
                <w:rFonts w:ascii="宋体" w:hAnsi="宋体" w:eastAsia="宋体" w:cs="宋体"/>
                <w:color w:val="000000"/>
                <w:kern w:val="0"/>
                <w:sz w:val="22"/>
                <w:szCs w:val="24"/>
              </w:rPr>
            </w:pPr>
          </w:p>
        </w:tc>
        <w:tc>
          <w:tcPr>
            <w:tcW w:w="713" w:type="dxa"/>
            <w:vAlign w:val="center"/>
          </w:tcPr>
          <w:p w14:paraId="30639D9E">
            <w:pPr>
              <w:jc w:val="center"/>
              <w:rPr>
                <w:rFonts w:ascii="宋体" w:hAnsi="宋体" w:eastAsia="宋体" w:cs="宋体"/>
                <w:color w:val="000000"/>
                <w:kern w:val="0"/>
                <w:sz w:val="22"/>
                <w:szCs w:val="24"/>
              </w:rPr>
            </w:pPr>
          </w:p>
        </w:tc>
        <w:tc>
          <w:tcPr>
            <w:tcW w:w="750" w:type="dxa"/>
            <w:vMerge w:val="continue"/>
            <w:vAlign w:val="center"/>
          </w:tcPr>
          <w:p w14:paraId="47664BEC">
            <w:pPr>
              <w:jc w:val="center"/>
              <w:rPr>
                <w:rFonts w:ascii="宋体" w:hAnsi="宋体" w:eastAsia="宋体" w:cs="宋体"/>
                <w:color w:val="000000"/>
                <w:kern w:val="0"/>
                <w:sz w:val="22"/>
                <w:szCs w:val="24"/>
              </w:rPr>
            </w:pPr>
          </w:p>
        </w:tc>
      </w:tr>
      <w:tr w14:paraId="599E7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4" w:type="dxa"/>
            <w:vMerge w:val="continue"/>
            <w:vAlign w:val="center"/>
          </w:tcPr>
          <w:p w14:paraId="133D8D30">
            <w:pPr>
              <w:jc w:val="center"/>
              <w:rPr>
                <w:rFonts w:ascii="宋体" w:hAnsi="宋体" w:eastAsia="宋体" w:cs="宋体"/>
                <w:color w:val="000000"/>
                <w:kern w:val="0"/>
                <w:sz w:val="22"/>
                <w:szCs w:val="24"/>
              </w:rPr>
            </w:pPr>
          </w:p>
        </w:tc>
        <w:tc>
          <w:tcPr>
            <w:tcW w:w="915" w:type="dxa"/>
            <w:vAlign w:val="center"/>
          </w:tcPr>
          <w:p w14:paraId="5C8A1013">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23</w:t>
            </w:r>
          </w:p>
        </w:tc>
        <w:tc>
          <w:tcPr>
            <w:tcW w:w="5070" w:type="dxa"/>
            <w:gridSpan w:val="3"/>
            <w:vAlign w:val="center"/>
          </w:tcPr>
          <w:p w14:paraId="3F4482E5">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遇12345等热线投诉或网络问政，经查明由于保安工作管理不当、失职等造成的，每一例处罚200元。</w:t>
            </w:r>
          </w:p>
        </w:tc>
        <w:tc>
          <w:tcPr>
            <w:tcW w:w="725" w:type="dxa"/>
            <w:gridSpan w:val="2"/>
            <w:vAlign w:val="center"/>
          </w:tcPr>
          <w:p w14:paraId="60E75CCD">
            <w:pPr>
              <w:jc w:val="center"/>
              <w:rPr>
                <w:rFonts w:ascii="宋体" w:hAnsi="宋体" w:eastAsia="宋体" w:cs="宋体"/>
                <w:color w:val="000000"/>
                <w:kern w:val="0"/>
                <w:sz w:val="22"/>
                <w:szCs w:val="24"/>
              </w:rPr>
            </w:pPr>
          </w:p>
        </w:tc>
        <w:tc>
          <w:tcPr>
            <w:tcW w:w="713" w:type="dxa"/>
            <w:vAlign w:val="center"/>
          </w:tcPr>
          <w:p w14:paraId="6EFBA41F">
            <w:pPr>
              <w:jc w:val="center"/>
              <w:rPr>
                <w:rFonts w:ascii="宋体" w:hAnsi="宋体" w:eastAsia="宋体" w:cs="宋体"/>
                <w:color w:val="000000"/>
                <w:kern w:val="0"/>
                <w:sz w:val="22"/>
                <w:szCs w:val="24"/>
              </w:rPr>
            </w:pPr>
          </w:p>
        </w:tc>
        <w:tc>
          <w:tcPr>
            <w:tcW w:w="750" w:type="dxa"/>
            <w:vMerge w:val="continue"/>
            <w:vAlign w:val="center"/>
          </w:tcPr>
          <w:p w14:paraId="005D935A">
            <w:pPr>
              <w:jc w:val="center"/>
              <w:rPr>
                <w:rFonts w:ascii="宋体" w:hAnsi="宋体" w:eastAsia="宋体" w:cs="宋体"/>
                <w:color w:val="000000"/>
                <w:kern w:val="0"/>
                <w:sz w:val="22"/>
                <w:szCs w:val="24"/>
              </w:rPr>
            </w:pPr>
          </w:p>
        </w:tc>
      </w:tr>
      <w:tr w14:paraId="691AE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44" w:type="dxa"/>
            <w:vMerge w:val="continue"/>
            <w:vAlign w:val="center"/>
          </w:tcPr>
          <w:p w14:paraId="4C7DBFEC">
            <w:pPr>
              <w:jc w:val="center"/>
              <w:rPr>
                <w:rFonts w:ascii="宋体" w:hAnsi="宋体" w:eastAsia="宋体" w:cs="宋体"/>
                <w:color w:val="000000"/>
                <w:kern w:val="0"/>
                <w:sz w:val="22"/>
                <w:szCs w:val="24"/>
              </w:rPr>
            </w:pPr>
          </w:p>
        </w:tc>
        <w:tc>
          <w:tcPr>
            <w:tcW w:w="915" w:type="dxa"/>
            <w:vAlign w:val="center"/>
          </w:tcPr>
          <w:p w14:paraId="3A60DD48">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24</w:t>
            </w:r>
          </w:p>
        </w:tc>
        <w:tc>
          <w:tcPr>
            <w:tcW w:w="5070" w:type="dxa"/>
            <w:gridSpan w:val="3"/>
            <w:vAlign w:val="center"/>
          </w:tcPr>
          <w:p w14:paraId="623C8520">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校内保安工作所接触的相关设施设备坏损未上报，而被校内工作人员先行检查发现的，人为破坏的每一例处罚200元并负责无偿维修；发现自然损耗未上报，每一例处罚50元。</w:t>
            </w:r>
          </w:p>
        </w:tc>
        <w:tc>
          <w:tcPr>
            <w:tcW w:w="725" w:type="dxa"/>
            <w:gridSpan w:val="2"/>
            <w:vAlign w:val="center"/>
          </w:tcPr>
          <w:p w14:paraId="2221AB3E">
            <w:pPr>
              <w:jc w:val="center"/>
              <w:rPr>
                <w:rFonts w:ascii="宋体" w:hAnsi="宋体" w:eastAsia="宋体" w:cs="宋体"/>
                <w:color w:val="000000"/>
                <w:kern w:val="0"/>
                <w:sz w:val="22"/>
                <w:szCs w:val="24"/>
              </w:rPr>
            </w:pPr>
          </w:p>
        </w:tc>
        <w:tc>
          <w:tcPr>
            <w:tcW w:w="713" w:type="dxa"/>
            <w:vAlign w:val="center"/>
          </w:tcPr>
          <w:p w14:paraId="1A406294">
            <w:pPr>
              <w:jc w:val="center"/>
              <w:rPr>
                <w:rFonts w:ascii="宋体" w:hAnsi="宋体" w:eastAsia="宋体" w:cs="宋体"/>
                <w:color w:val="000000"/>
                <w:kern w:val="0"/>
                <w:sz w:val="22"/>
                <w:szCs w:val="24"/>
              </w:rPr>
            </w:pPr>
          </w:p>
        </w:tc>
        <w:tc>
          <w:tcPr>
            <w:tcW w:w="750" w:type="dxa"/>
            <w:vMerge w:val="continue"/>
            <w:vAlign w:val="center"/>
          </w:tcPr>
          <w:p w14:paraId="707D636A">
            <w:pPr>
              <w:jc w:val="center"/>
              <w:rPr>
                <w:rFonts w:ascii="宋体" w:hAnsi="宋体" w:eastAsia="宋体" w:cs="宋体"/>
                <w:color w:val="000000"/>
                <w:kern w:val="0"/>
                <w:sz w:val="22"/>
                <w:szCs w:val="24"/>
              </w:rPr>
            </w:pPr>
          </w:p>
        </w:tc>
      </w:tr>
      <w:tr w14:paraId="77618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844" w:type="dxa"/>
            <w:vMerge w:val="continue"/>
            <w:vAlign w:val="center"/>
          </w:tcPr>
          <w:p w14:paraId="7D3F10D9">
            <w:pPr>
              <w:jc w:val="center"/>
              <w:rPr>
                <w:rFonts w:ascii="宋体" w:hAnsi="宋体" w:eastAsia="宋体" w:cs="宋体"/>
                <w:color w:val="000000"/>
                <w:kern w:val="0"/>
                <w:sz w:val="22"/>
                <w:szCs w:val="24"/>
              </w:rPr>
            </w:pPr>
          </w:p>
        </w:tc>
        <w:tc>
          <w:tcPr>
            <w:tcW w:w="915" w:type="dxa"/>
            <w:vAlign w:val="center"/>
          </w:tcPr>
          <w:p w14:paraId="20CB9248">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25</w:t>
            </w:r>
          </w:p>
        </w:tc>
        <w:tc>
          <w:tcPr>
            <w:tcW w:w="5070" w:type="dxa"/>
            <w:gridSpan w:val="3"/>
            <w:vAlign w:val="center"/>
          </w:tcPr>
          <w:p w14:paraId="3506148A">
            <w:pPr>
              <w:widowControl/>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未及时完成按要求完成校内任务交办单所交办的工作或通过电话、短信、微信等方式临时交办的工作的，每一例处罚100元。</w:t>
            </w:r>
          </w:p>
        </w:tc>
        <w:tc>
          <w:tcPr>
            <w:tcW w:w="725" w:type="dxa"/>
            <w:gridSpan w:val="2"/>
            <w:vAlign w:val="center"/>
          </w:tcPr>
          <w:p w14:paraId="737E28B5">
            <w:pPr>
              <w:jc w:val="center"/>
              <w:rPr>
                <w:rFonts w:ascii="宋体" w:hAnsi="宋体" w:eastAsia="宋体" w:cs="宋体"/>
                <w:color w:val="000000"/>
                <w:kern w:val="0"/>
                <w:sz w:val="22"/>
                <w:szCs w:val="24"/>
              </w:rPr>
            </w:pPr>
          </w:p>
        </w:tc>
        <w:tc>
          <w:tcPr>
            <w:tcW w:w="713" w:type="dxa"/>
            <w:vAlign w:val="center"/>
          </w:tcPr>
          <w:p w14:paraId="3858BC45">
            <w:pPr>
              <w:jc w:val="center"/>
              <w:rPr>
                <w:rFonts w:ascii="宋体" w:hAnsi="宋体" w:eastAsia="宋体" w:cs="宋体"/>
                <w:color w:val="000000"/>
                <w:kern w:val="0"/>
                <w:sz w:val="22"/>
                <w:szCs w:val="24"/>
              </w:rPr>
            </w:pPr>
          </w:p>
        </w:tc>
        <w:tc>
          <w:tcPr>
            <w:tcW w:w="750" w:type="dxa"/>
            <w:vMerge w:val="continue"/>
            <w:vAlign w:val="center"/>
          </w:tcPr>
          <w:p w14:paraId="14BC4E68">
            <w:pPr>
              <w:jc w:val="center"/>
              <w:rPr>
                <w:rFonts w:ascii="宋体" w:hAnsi="宋体" w:eastAsia="宋体" w:cs="宋体"/>
                <w:color w:val="000000"/>
                <w:kern w:val="0"/>
                <w:sz w:val="22"/>
                <w:szCs w:val="24"/>
              </w:rPr>
            </w:pPr>
          </w:p>
        </w:tc>
      </w:tr>
      <w:tr w14:paraId="3831A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844" w:type="dxa"/>
            <w:vAlign w:val="center"/>
          </w:tcPr>
          <w:p w14:paraId="64E41EEB">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得分</w:t>
            </w:r>
          </w:p>
        </w:tc>
        <w:tc>
          <w:tcPr>
            <w:tcW w:w="8173" w:type="dxa"/>
            <w:gridSpan w:val="8"/>
            <w:vAlign w:val="center"/>
          </w:tcPr>
          <w:p w14:paraId="28ABD920">
            <w:pPr>
              <w:keepNext/>
              <w:keepLines/>
              <w:rPr>
                <w:rFonts w:ascii="宋体" w:hAnsi="宋体" w:eastAsia="宋体" w:cs="宋体"/>
                <w:b/>
                <w:color w:val="000000"/>
                <w:kern w:val="0"/>
                <w:sz w:val="22"/>
                <w:szCs w:val="24"/>
              </w:rPr>
            </w:pPr>
          </w:p>
        </w:tc>
      </w:tr>
      <w:tr w14:paraId="412E6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44" w:type="dxa"/>
            <w:vAlign w:val="center"/>
          </w:tcPr>
          <w:p w14:paraId="7DD8672B">
            <w:pPr>
              <w:jc w:val="center"/>
              <w:rPr>
                <w:rFonts w:ascii="宋体" w:hAnsi="宋体" w:eastAsia="宋体" w:cs="宋体"/>
                <w:color w:val="000000"/>
                <w:kern w:val="0"/>
                <w:sz w:val="22"/>
                <w:szCs w:val="24"/>
              </w:rPr>
            </w:pPr>
            <w:r>
              <w:rPr>
                <w:rFonts w:hint="eastAsia" w:ascii="宋体" w:hAnsi="宋体" w:eastAsia="宋体" w:cs="宋体"/>
                <w:color w:val="000000"/>
                <w:kern w:val="0"/>
                <w:sz w:val="22"/>
                <w:szCs w:val="24"/>
              </w:rPr>
              <w:t>处罚金额</w:t>
            </w:r>
          </w:p>
        </w:tc>
        <w:tc>
          <w:tcPr>
            <w:tcW w:w="8173" w:type="dxa"/>
            <w:gridSpan w:val="8"/>
            <w:vAlign w:val="center"/>
          </w:tcPr>
          <w:p w14:paraId="58D314B4">
            <w:pPr>
              <w:keepNext/>
              <w:keepLines/>
              <w:rPr>
                <w:rFonts w:ascii="宋体" w:hAnsi="宋体" w:eastAsia="宋体" w:cs="宋体"/>
                <w:b/>
                <w:color w:val="000000"/>
                <w:kern w:val="0"/>
                <w:sz w:val="22"/>
                <w:szCs w:val="24"/>
              </w:rPr>
            </w:pPr>
          </w:p>
        </w:tc>
      </w:tr>
      <w:tr w14:paraId="08D5D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9017" w:type="dxa"/>
            <w:gridSpan w:val="9"/>
            <w:vAlign w:val="center"/>
          </w:tcPr>
          <w:p w14:paraId="13326D61">
            <w:pPr>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被考核人（签字）：</w:t>
            </w:r>
          </w:p>
        </w:tc>
      </w:tr>
      <w:tr w14:paraId="41F6F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2254" w:type="dxa"/>
            <w:gridSpan w:val="3"/>
            <w:vAlign w:val="center"/>
          </w:tcPr>
          <w:p w14:paraId="6C9C23ED">
            <w:pPr>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考核人（签字）：</w:t>
            </w:r>
          </w:p>
        </w:tc>
        <w:tc>
          <w:tcPr>
            <w:tcW w:w="2254" w:type="dxa"/>
            <w:vAlign w:val="center"/>
          </w:tcPr>
          <w:p w14:paraId="2A1CA89D">
            <w:pPr>
              <w:jc w:val="left"/>
              <w:rPr>
                <w:rFonts w:ascii="宋体" w:hAnsi="宋体" w:eastAsia="宋体" w:cs="宋体"/>
                <w:color w:val="000000"/>
                <w:kern w:val="0"/>
                <w:sz w:val="22"/>
                <w:szCs w:val="24"/>
              </w:rPr>
            </w:pPr>
          </w:p>
        </w:tc>
        <w:tc>
          <w:tcPr>
            <w:tcW w:w="2668" w:type="dxa"/>
            <w:gridSpan w:val="2"/>
            <w:vAlign w:val="center"/>
          </w:tcPr>
          <w:p w14:paraId="639BEF01">
            <w:pPr>
              <w:jc w:val="left"/>
              <w:rPr>
                <w:rFonts w:ascii="宋体" w:hAnsi="宋体" w:eastAsia="宋体" w:cs="宋体"/>
                <w:color w:val="000000"/>
                <w:kern w:val="0"/>
                <w:sz w:val="22"/>
                <w:szCs w:val="24"/>
              </w:rPr>
            </w:pPr>
            <w:r>
              <w:rPr>
                <w:rFonts w:hint="eastAsia" w:ascii="宋体" w:hAnsi="宋体" w:eastAsia="宋体" w:cs="宋体"/>
                <w:color w:val="000000"/>
                <w:kern w:val="0"/>
                <w:sz w:val="22"/>
                <w:szCs w:val="24"/>
              </w:rPr>
              <w:t>授权负责人（签字）：</w:t>
            </w:r>
          </w:p>
        </w:tc>
        <w:tc>
          <w:tcPr>
            <w:tcW w:w="1841" w:type="dxa"/>
            <w:gridSpan w:val="3"/>
            <w:vAlign w:val="center"/>
          </w:tcPr>
          <w:p w14:paraId="3869B900">
            <w:pPr>
              <w:jc w:val="left"/>
              <w:rPr>
                <w:rFonts w:ascii="宋体" w:hAnsi="宋体" w:eastAsia="宋体" w:cs="宋体"/>
                <w:color w:val="000000"/>
                <w:kern w:val="0"/>
                <w:sz w:val="22"/>
                <w:szCs w:val="24"/>
              </w:rPr>
            </w:pPr>
          </w:p>
        </w:tc>
      </w:tr>
    </w:tbl>
    <w:tbl>
      <w:tblPr>
        <w:tblStyle w:val="4"/>
        <w:tblW w:w="8801" w:type="dxa"/>
        <w:tblInd w:w="96" w:type="dxa"/>
        <w:tblLayout w:type="autofit"/>
        <w:tblCellMar>
          <w:top w:w="0" w:type="dxa"/>
          <w:left w:w="108" w:type="dxa"/>
          <w:bottom w:w="0" w:type="dxa"/>
          <w:right w:w="108" w:type="dxa"/>
        </w:tblCellMar>
      </w:tblPr>
      <w:tblGrid>
        <w:gridCol w:w="721"/>
        <w:gridCol w:w="1134"/>
        <w:gridCol w:w="4394"/>
        <w:gridCol w:w="851"/>
        <w:gridCol w:w="850"/>
        <w:gridCol w:w="851"/>
      </w:tblGrid>
      <w:tr w14:paraId="18DD0931">
        <w:tblPrEx>
          <w:tblCellMar>
            <w:top w:w="0" w:type="dxa"/>
            <w:left w:w="108" w:type="dxa"/>
            <w:bottom w:w="0" w:type="dxa"/>
            <w:right w:w="108" w:type="dxa"/>
          </w:tblCellMar>
        </w:tblPrEx>
        <w:trPr>
          <w:trHeight w:val="900" w:hRule="atLeast"/>
        </w:trPr>
        <w:tc>
          <w:tcPr>
            <w:tcW w:w="8801" w:type="dxa"/>
            <w:gridSpan w:val="6"/>
            <w:tcBorders>
              <w:top w:val="nil"/>
              <w:left w:val="nil"/>
              <w:bottom w:val="nil"/>
              <w:right w:val="nil"/>
            </w:tcBorders>
            <w:shd w:val="clear" w:color="auto" w:fill="auto"/>
            <w:noWrap/>
            <w:vAlign w:val="center"/>
          </w:tcPr>
          <w:p w14:paraId="22E2D078">
            <w:pPr>
              <w:widowControl/>
              <w:jc w:val="center"/>
              <w:rPr>
                <w:rFonts w:ascii="黑体" w:hAnsi="黑体" w:eastAsia="黑体" w:cs="宋体"/>
                <w:b/>
                <w:bCs/>
                <w:kern w:val="0"/>
                <w:sz w:val="36"/>
                <w:szCs w:val="40"/>
              </w:rPr>
            </w:pPr>
            <w:r>
              <w:rPr>
                <w:rFonts w:hint="eastAsia" w:ascii="黑体" w:hAnsi="黑体" w:eastAsia="黑体" w:cs="宋体"/>
                <w:b/>
                <w:bCs/>
                <w:kern w:val="0"/>
                <w:sz w:val="36"/>
                <w:szCs w:val="40"/>
              </w:rPr>
              <w:t>校园保安公司工作考核表</w:t>
            </w:r>
          </w:p>
        </w:tc>
      </w:tr>
      <w:tr w14:paraId="508478C6">
        <w:tblPrEx>
          <w:tblCellMar>
            <w:top w:w="0" w:type="dxa"/>
            <w:left w:w="108" w:type="dxa"/>
            <w:bottom w:w="0" w:type="dxa"/>
            <w:right w:w="108" w:type="dxa"/>
          </w:tblCellMar>
        </w:tblPrEx>
        <w:trPr>
          <w:trHeight w:val="285" w:hRule="atLeast"/>
        </w:trPr>
        <w:tc>
          <w:tcPr>
            <w:tcW w:w="721" w:type="dxa"/>
            <w:tcBorders>
              <w:top w:val="nil"/>
              <w:left w:val="nil"/>
              <w:bottom w:val="nil"/>
              <w:right w:val="nil"/>
            </w:tcBorders>
            <w:shd w:val="clear" w:color="auto" w:fill="auto"/>
            <w:noWrap/>
            <w:vAlign w:val="center"/>
          </w:tcPr>
          <w:p w14:paraId="62212133">
            <w:pPr>
              <w:widowControl/>
              <w:jc w:val="center"/>
              <w:rPr>
                <w:rFonts w:ascii="宋体" w:hAnsi="宋体" w:eastAsia="宋体" w:cs="宋体"/>
                <w:kern w:val="0"/>
                <w:sz w:val="22"/>
                <w:szCs w:val="24"/>
              </w:rPr>
            </w:pPr>
          </w:p>
        </w:tc>
        <w:tc>
          <w:tcPr>
            <w:tcW w:w="1134" w:type="dxa"/>
            <w:tcBorders>
              <w:top w:val="nil"/>
              <w:left w:val="nil"/>
              <w:bottom w:val="nil"/>
              <w:right w:val="nil"/>
            </w:tcBorders>
            <w:shd w:val="clear" w:color="auto" w:fill="auto"/>
            <w:noWrap/>
            <w:vAlign w:val="center"/>
          </w:tcPr>
          <w:p w14:paraId="682D5513">
            <w:pPr>
              <w:widowControl/>
              <w:jc w:val="center"/>
              <w:rPr>
                <w:rFonts w:ascii="宋体" w:hAnsi="宋体" w:eastAsia="宋体" w:cs="宋体"/>
                <w:b/>
                <w:bCs/>
                <w:kern w:val="0"/>
                <w:sz w:val="22"/>
                <w:szCs w:val="24"/>
              </w:rPr>
            </w:pPr>
          </w:p>
        </w:tc>
        <w:tc>
          <w:tcPr>
            <w:tcW w:w="4394" w:type="dxa"/>
            <w:tcBorders>
              <w:top w:val="nil"/>
              <w:left w:val="nil"/>
              <w:bottom w:val="nil"/>
              <w:right w:val="nil"/>
            </w:tcBorders>
            <w:shd w:val="clear" w:color="auto" w:fill="auto"/>
            <w:noWrap/>
            <w:vAlign w:val="center"/>
          </w:tcPr>
          <w:p w14:paraId="231444F0">
            <w:pPr>
              <w:widowControl/>
              <w:jc w:val="left"/>
              <w:rPr>
                <w:rFonts w:ascii="宋体" w:hAnsi="宋体" w:eastAsia="宋体" w:cs="宋体"/>
                <w:kern w:val="0"/>
                <w:sz w:val="22"/>
                <w:szCs w:val="24"/>
              </w:rPr>
            </w:pPr>
          </w:p>
        </w:tc>
        <w:tc>
          <w:tcPr>
            <w:tcW w:w="851" w:type="dxa"/>
            <w:tcBorders>
              <w:top w:val="nil"/>
              <w:left w:val="nil"/>
              <w:bottom w:val="nil"/>
              <w:right w:val="nil"/>
            </w:tcBorders>
            <w:shd w:val="clear" w:color="auto" w:fill="auto"/>
            <w:noWrap/>
            <w:vAlign w:val="center"/>
          </w:tcPr>
          <w:p w14:paraId="60AE12C6">
            <w:pPr>
              <w:widowControl/>
              <w:jc w:val="left"/>
              <w:rPr>
                <w:rFonts w:ascii="宋体" w:hAnsi="宋体" w:eastAsia="宋体" w:cs="宋体"/>
                <w:kern w:val="0"/>
                <w:sz w:val="22"/>
                <w:szCs w:val="24"/>
              </w:rPr>
            </w:pPr>
          </w:p>
        </w:tc>
        <w:tc>
          <w:tcPr>
            <w:tcW w:w="850" w:type="dxa"/>
            <w:tcBorders>
              <w:top w:val="nil"/>
              <w:left w:val="nil"/>
              <w:bottom w:val="nil"/>
              <w:right w:val="nil"/>
            </w:tcBorders>
            <w:shd w:val="clear" w:color="auto" w:fill="auto"/>
            <w:noWrap/>
            <w:vAlign w:val="center"/>
          </w:tcPr>
          <w:p w14:paraId="03AF93D4">
            <w:pPr>
              <w:widowControl/>
              <w:jc w:val="left"/>
              <w:rPr>
                <w:rFonts w:ascii="宋体" w:hAnsi="宋体" w:eastAsia="宋体" w:cs="宋体"/>
                <w:kern w:val="0"/>
                <w:sz w:val="22"/>
                <w:szCs w:val="24"/>
              </w:rPr>
            </w:pPr>
          </w:p>
        </w:tc>
        <w:tc>
          <w:tcPr>
            <w:tcW w:w="851" w:type="dxa"/>
            <w:tcBorders>
              <w:top w:val="nil"/>
              <w:left w:val="nil"/>
              <w:bottom w:val="nil"/>
              <w:right w:val="nil"/>
            </w:tcBorders>
            <w:shd w:val="clear" w:color="auto" w:fill="auto"/>
            <w:noWrap/>
            <w:vAlign w:val="center"/>
          </w:tcPr>
          <w:p w14:paraId="3FF306A8">
            <w:pPr>
              <w:widowControl/>
              <w:jc w:val="left"/>
              <w:rPr>
                <w:rFonts w:ascii="宋体" w:hAnsi="宋体" w:eastAsia="宋体" w:cs="宋体"/>
                <w:kern w:val="0"/>
                <w:sz w:val="22"/>
                <w:szCs w:val="24"/>
              </w:rPr>
            </w:pPr>
          </w:p>
        </w:tc>
      </w:tr>
      <w:tr w14:paraId="5D12C4FF">
        <w:tblPrEx>
          <w:tblCellMar>
            <w:top w:w="0" w:type="dxa"/>
            <w:left w:w="108" w:type="dxa"/>
            <w:bottom w:w="0" w:type="dxa"/>
            <w:right w:w="108" w:type="dxa"/>
          </w:tblCellMar>
        </w:tblPrEx>
        <w:trPr>
          <w:trHeight w:val="499" w:hRule="atLeast"/>
        </w:trPr>
        <w:tc>
          <w:tcPr>
            <w:tcW w:w="721"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5AEE20FB">
            <w:pPr>
              <w:widowControl/>
              <w:jc w:val="center"/>
              <w:rPr>
                <w:rFonts w:ascii="黑体" w:hAnsi="黑体" w:eastAsia="黑体" w:cs="宋体"/>
                <w:kern w:val="0"/>
                <w:sz w:val="22"/>
                <w:szCs w:val="24"/>
              </w:rPr>
            </w:pPr>
            <w:r>
              <w:rPr>
                <w:rFonts w:hint="eastAsia" w:ascii="黑体" w:hAnsi="黑体" w:eastAsia="黑体" w:cs="宋体"/>
                <w:kern w:val="0"/>
                <w:sz w:val="22"/>
                <w:szCs w:val="24"/>
              </w:rPr>
              <w:t>序 号</w:t>
            </w:r>
          </w:p>
        </w:tc>
        <w:tc>
          <w:tcPr>
            <w:tcW w:w="1134" w:type="dxa"/>
            <w:tcBorders>
              <w:top w:val="single" w:color="000000" w:sz="4" w:space="0"/>
              <w:left w:val="nil"/>
              <w:bottom w:val="single" w:color="auto" w:sz="4" w:space="0"/>
              <w:right w:val="single" w:color="auto" w:sz="4" w:space="0"/>
            </w:tcBorders>
            <w:shd w:val="clear" w:color="auto" w:fill="auto"/>
            <w:noWrap/>
            <w:vAlign w:val="center"/>
          </w:tcPr>
          <w:p w14:paraId="561D197E">
            <w:pPr>
              <w:widowControl/>
              <w:jc w:val="center"/>
              <w:rPr>
                <w:rFonts w:ascii="黑体" w:hAnsi="黑体" w:eastAsia="黑体" w:cs="宋体"/>
                <w:b/>
                <w:bCs/>
                <w:kern w:val="0"/>
                <w:sz w:val="22"/>
                <w:szCs w:val="24"/>
              </w:rPr>
            </w:pPr>
            <w:r>
              <w:rPr>
                <w:rFonts w:hint="eastAsia" w:ascii="黑体" w:hAnsi="黑体" w:eastAsia="黑体" w:cs="宋体"/>
                <w:b/>
                <w:bCs/>
                <w:kern w:val="0"/>
                <w:sz w:val="22"/>
                <w:szCs w:val="24"/>
              </w:rPr>
              <w:t>项 目</w:t>
            </w:r>
          </w:p>
        </w:tc>
        <w:tc>
          <w:tcPr>
            <w:tcW w:w="4394" w:type="dxa"/>
            <w:tcBorders>
              <w:top w:val="single" w:color="000000" w:sz="4" w:space="0"/>
              <w:left w:val="nil"/>
              <w:bottom w:val="single" w:color="auto" w:sz="4" w:space="0"/>
              <w:right w:val="single" w:color="auto" w:sz="4" w:space="0"/>
            </w:tcBorders>
            <w:shd w:val="clear" w:color="auto" w:fill="auto"/>
            <w:noWrap/>
            <w:vAlign w:val="center"/>
          </w:tcPr>
          <w:p w14:paraId="37A26888">
            <w:pPr>
              <w:widowControl/>
              <w:jc w:val="center"/>
              <w:rPr>
                <w:rFonts w:ascii="黑体" w:hAnsi="黑体" w:eastAsia="黑体" w:cs="宋体"/>
                <w:kern w:val="0"/>
                <w:sz w:val="22"/>
                <w:szCs w:val="24"/>
              </w:rPr>
            </w:pPr>
            <w:r>
              <w:rPr>
                <w:rFonts w:hint="eastAsia" w:ascii="黑体" w:hAnsi="黑体" w:eastAsia="黑体" w:cs="宋体"/>
                <w:kern w:val="0"/>
                <w:sz w:val="22"/>
                <w:szCs w:val="24"/>
              </w:rPr>
              <w:t>评分标准</w:t>
            </w:r>
          </w:p>
        </w:tc>
        <w:tc>
          <w:tcPr>
            <w:tcW w:w="851" w:type="dxa"/>
            <w:tcBorders>
              <w:top w:val="single" w:color="000000" w:sz="4" w:space="0"/>
              <w:left w:val="nil"/>
              <w:bottom w:val="single" w:color="auto" w:sz="4" w:space="0"/>
              <w:right w:val="single" w:color="auto" w:sz="4" w:space="0"/>
            </w:tcBorders>
            <w:shd w:val="clear" w:color="auto" w:fill="auto"/>
            <w:noWrap/>
            <w:vAlign w:val="center"/>
          </w:tcPr>
          <w:p w14:paraId="405092D3">
            <w:pPr>
              <w:widowControl/>
              <w:jc w:val="center"/>
              <w:rPr>
                <w:rFonts w:ascii="黑体" w:hAnsi="黑体" w:eastAsia="黑体" w:cs="宋体"/>
                <w:kern w:val="0"/>
                <w:sz w:val="22"/>
                <w:szCs w:val="24"/>
              </w:rPr>
            </w:pPr>
            <w:r>
              <w:rPr>
                <w:rFonts w:hint="eastAsia" w:ascii="黑体" w:hAnsi="黑体" w:eastAsia="黑体" w:cs="宋体"/>
                <w:kern w:val="0"/>
                <w:sz w:val="22"/>
                <w:szCs w:val="24"/>
              </w:rPr>
              <w:t>问题</w:t>
            </w:r>
          </w:p>
        </w:tc>
        <w:tc>
          <w:tcPr>
            <w:tcW w:w="850" w:type="dxa"/>
            <w:tcBorders>
              <w:top w:val="single" w:color="000000" w:sz="4" w:space="0"/>
              <w:left w:val="nil"/>
              <w:bottom w:val="single" w:color="auto" w:sz="4" w:space="0"/>
              <w:right w:val="single" w:color="auto" w:sz="4" w:space="0"/>
            </w:tcBorders>
            <w:shd w:val="clear" w:color="auto" w:fill="auto"/>
            <w:noWrap/>
            <w:vAlign w:val="center"/>
          </w:tcPr>
          <w:p w14:paraId="2A563DA4">
            <w:pPr>
              <w:widowControl/>
              <w:jc w:val="center"/>
              <w:rPr>
                <w:rFonts w:ascii="黑体" w:hAnsi="黑体" w:eastAsia="黑体" w:cs="宋体"/>
                <w:kern w:val="0"/>
                <w:sz w:val="22"/>
                <w:szCs w:val="24"/>
              </w:rPr>
            </w:pPr>
            <w:r>
              <w:rPr>
                <w:rFonts w:hint="eastAsia" w:ascii="黑体" w:hAnsi="黑体" w:eastAsia="黑体" w:cs="宋体"/>
                <w:kern w:val="0"/>
                <w:sz w:val="22"/>
                <w:szCs w:val="24"/>
              </w:rPr>
              <w:t>扣分</w:t>
            </w:r>
          </w:p>
        </w:tc>
        <w:tc>
          <w:tcPr>
            <w:tcW w:w="851" w:type="dxa"/>
            <w:tcBorders>
              <w:top w:val="single" w:color="000000" w:sz="4" w:space="0"/>
              <w:left w:val="nil"/>
              <w:bottom w:val="single" w:color="auto" w:sz="4" w:space="0"/>
              <w:right w:val="single" w:color="000000" w:sz="4" w:space="0"/>
            </w:tcBorders>
            <w:shd w:val="clear" w:color="auto" w:fill="auto"/>
            <w:noWrap/>
            <w:vAlign w:val="center"/>
          </w:tcPr>
          <w:p w14:paraId="0F0704A6">
            <w:pPr>
              <w:widowControl/>
              <w:jc w:val="center"/>
              <w:rPr>
                <w:rFonts w:ascii="黑体" w:hAnsi="黑体" w:eastAsia="黑体" w:cs="宋体"/>
                <w:kern w:val="0"/>
                <w:sz w:val="22"/>
                <w:szCs w:val="24"/>
              </w:rPr>
            </w:pPr>
            <w:r>
              <w:rPr>
                <w:rFonts w:hint="eastAsia" w:ascii="黑体" w:hAnsi="黑体" w:eastAsia="黑体" w:cs="宋体"/>
                <w:kern w:val="0"/>
                <w:sz w:val="22"/>
                <w:szCs w:val="24"/>
              </w:rPr>
              <w:t>备注</w:t>
            </w:r>
          </w:p>
        </w:tc>
      </w:tr>
      <w:tr w14:paraId="52DB6F81">
        <w:tblPrEx>
          <w:tblCellMar>
            <w:top w:w="0" w:type="dxa"/>
            <w:left w:w="108" w:type="dxa"/>
            <w:bottom w:w="0" w:type="dxa"/>
            <w:right w:w="108" w:type="dxa"/>
          </w:tblCellMar>
        </w:tblPrEx>
        <w:trPr>
          <w:trHeight w:val="2703"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7520735B">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1</w:t>
            </w:r>
          </w:p>
        </w:tc>
        <w:tc>
          <w:tcPr>
            <w:tcW w:w="1134" w:type="dxa"/>
            <w:tcBorders>
              <w:top w:val="nil"/>
              <w:left w:val="nil"/>
              <w:bottom w:val="single" w:color="auto" w:sz="4" w:space="0"/>
              <w:right w:val="single" w:color="auto" w:sz="4" w:space="0"/>
            </w:tcBorders>
            <w:shd w:val="clear" w:color="auto" w:fill="auto"/>
            <w:vAlign w:val="center"/>
          </w:tcPr>
          <w:p w14:paraId="654B9235">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安全教育</w:t>
            </w:r>
          </w:p>
        </w:tc>
        <w:tc>
          <w:tcPr>
            <w:tcW w:w="4394" w:type="dxa"/>
            <w:tcBorders>
              <w:top w:val="nil"/>
              <w:left w:val="nil"/>
              <w:bottom w:val="single" w:color="auto" w:sz="4" w:space="0"/>
              <w:right w:val="single" w:color="auto" w:sz="4" w:space="0"/>
            </w:tcBorders>
            <w:shd w:val="clear" w:color="auto" w:fill="auto"/>
            <w:vAlign w:val="center"/>
          </w:tcPr>
          <w:p w14:paraId="3A64A32E">
            <w:pPr>
              <w:widowControl/>
              <w:jc w:val="left"/>
              <w:rPr>
                <w:rFonts w:hint="eastAsia" w:asciiTheme="minorEastAsia" w:hAnsiTheme="minorEastAsia" w:eastAsiaTheme="minorEastAsia" w:cstheme="minorEastAsia"/>
                <w:kern w:val="0"/>
                <w:sz w:val="22"/>
                <w:szCs w:val="24"/>
              </w:rPr>
            </w:pPr>
            <w:r>
              <w:rPr>
                <w:rFonts w:hint="eastAsia" w:asciiTheme="minorEastAsia" w:hAnsiTheme="minorEastAsia" w:eastAsiaTheme="minorEastAsia" w:cstheme="minorEastAsia"/>
                <w:kern w:val="0"/>
                <w:sz w:val="22"/>
                <w:szCs w:val="24"/>
              </w:rPr>
              <w:t>保安公司应定期组织保安人员参加安全教育培训，每学期不少于2次，每次不少于半小时。未按规定次数开展培训的，每次扣5分；培训记录不完整或弄虚作假的，每次扣2分。 保安人员未参加培训的，每人次扣2分；培训后考核不合格的，每人次扣2分。（20分）</w:t>
            </w:r>
          </w:p>
        </w:tc>
        <w:tc>
          <w:tcPr>
            <w:tcW w:w="851" w:type="dxa"/>
            <w:tcBorders>
              <w:top w:val="nil"/>
              <w:left w:val="nil"/>
              <w:bottom w:val="single" w:color="auto" w:sz="4" w:space="0"/>
              <w:right w:val="single" w:color="auto" w:sz="4" w:space="0"/>
            </w:tcBorders>
            <w:shd w:val="clear" w:color="auto" w:fill="auto"/>
            <w:noWrap/>
            <w:vAlign w:val="center"/>
          </w:tcPr>
          <w:p w14:paraId="0C853D65">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0" w:type="dxa"/>
            <w:tcBorders>
              <w:top w:val="nil"/>
              <w:left w:val="nil"/>
              <w:bottom w:val="single" w:color="auto" w:sz="4" w:space="0"/>
              <w:right w:val="single" w:color="auto" w:sz="4" w:space="0"/>
            </w:tcBorders>
            <w:shd w:val="clear" w:color="auto" w:fill="auto"/>
            <w:noWrap/>
            <w:vAlign w:val="center"/>
          </w:tcPr>
          <w:p w14:paraId="35CB69DA">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1" w:type="dxa"/>
            <w:tcBorders>
              <w:top w:val="nil"/>
              <w:left w:val="nil"/>
              <w:bottom w:val="single" w:color="auto" w:sz="4" w:space="0"/>
              <w:right w:val="single" w:color="000000" w:sz="4" w:space="0"/>
            </w:tcBorders>
            <w:shd w:val="clear" w:color="auto" w:fill="auto"/>
            <w:noWrap/>
            <w:vAlign w:val="center"/>
          </w:tcPr>
          <w:p w14:paraId="6B7CF0B4">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r>
      <w:tr w14:paraId="43CE4DE1">
        <w:tblPrEx>
          <w:tblCellMar>
            <w:top w:w="0" w:type="dxa"/>
            <w:left w:w="108" w:type="dxa"/>
            <w:bottom w:w="0" w:type="dxa"/>
            <w:right w:w="108" w:type="dxa"/>
          </w:tblCellMar>
        </w:tblPrEx>
        <w:trPr>
          <w:trHeight w:val="1706"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643D23AB">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2</w:t>
            </w:r>
          </w:p>
        </w:tc>
        <w:tc>
          <w:tcPr>
            <w:tcW w:w="1134" w:type="dxa"/>
            <w:tcBorders>
              <w:top w:val="nil"/>
              <w:left w:val="nil"/>
              <w:bottom w:val="single" w:color="auto" w:sz="4" w:space="0"/>
              <w:right w:val="single" w:color="auto" w:sz="4" w:space="0"/>
            </w:tcBorders>
            <w:shd w:val="clear" w:color="auto" w:fill="auto"/>
            <w:vAlign w:val="center"/>
          </w:tcPr>
          <w:p w14:paraId="25270EA6">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应急演练</w:t>
            </w:r>
          </w:p>
        </w:tc>
        <w:tc>
          <w:tcPr>
            <w:tcW w:w="4394" w:type="dxa"/>
            <w:tcBorders>
              <w:top w:val="nil"/>
              <w:left w:val="nil"/>
              <w:bottom w:val="single" w:color="auto" w:sz="4" w:space="0"/>
              <w:right w:val="single" w:color="auto" w:sz="4" w:space="0"/>
            </w:tcBorders>
            <w:shd w:val="clear" w:color="auto" w:fill="auto"/>
            <w:vAlign w:val="center"/>
          </w:tcPr>
          <w:p w14:paraId="6E205336">
            <w:pPr>
              <w:widowControl/>
              <w:jc w:val="left"/>
              <w:rPr>
                <w:rFonts w:hint="eastAsia" w:asciiTheme="minorEastAsia" w:hAnsiTheme="minorEastAsia" w:eastAsiaTheme="minorEastAsia" w:cstheme="minorEastAsia"/>
                <w:kern w:val="0"/>
                <w:sz w:val="22"/>
                <w:szCs w:val="24"/>
              </w:rPr>
            </w:pPr>
            <w:r>
              <w:rPr>
                <w:rFonts w:hint="eastAsia" w:asciiTheme="minorEastAsia" w:hAnsiTheme="minorEastAsia" w:eastAsiaTheme="minorEastAsia" w:cstheme="minorEastAsia"/>
                <w:kern w:val="0"/>
                <w:sz w:val="22"/>
                <w:szCs w:val="24"/>
              </w:rPr>
              <w:t>保安公司应每学期至少组织两次应急演练（如消防、防暴、疏散等），演练应有计划、有记录、有总结。未开展演练的，每次扣5分；保安人员未参加演练的，每人次扣2分。（20分）</w:t>
            </w:r>
          </w:p>
        </w:tc>
        <w:tc>
          <w:tcPr>
            <w:tcW w:w="851" w:type="dxa"/>
            <w:tcBorders>
              <w:top w:val="nil"/>
              <w:left w:val="nil"/>
              <w:bottom w:val="single" w:color="auto" w:sz="4" w:space="0"/>
              <w:right w:val="single" w:color="auto" w:sz="4" w:space="0"/>
            </w:tcBorders>
            <w:shd w:val="clear" w:color="auto" w:fill="auto"/>
            <w:noWrap/>
            <w:vAlign w:val="center"/>
          </w:tcPr>
          <w:p w14:paraId="30488A9E">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0" w:type="dxa"/>
            <w:tcBorders>
              <w:top w:val="nil"/>
              <w:left w:val="nil"/>
              <w:bottom w:val="single" w:color="auto" w:sz="4" w:space="0"/>
              <w:right w:val="single" w:color="auto" w:sz="4" w:space="0"/>
            </w:tcBorders>
            <w:shd w:val="clear" w:color="auto" w:fill="auto"/>
            <w:noWrap/>
            <w:vAlign w:val="center"/>
          </w:tcPr>
          <w:p w14:paraId="4BD267CE">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1" w:type="dxa"/>
            <w:tcBorders>
              <w:top w:val="nil"/>
              <w:left w:val="nil"/>
              <w:bottom w:val="single" w:color="auto" w:sz="4" w:space="0"/>
              <w:right w:val="single" w:color="000000" w:sz="4" w:space="0"/>
            </w:tcBorders>
            <w:shd w:val="clear" w:color="auto" w:fill="auto"/>
            <w:noWrap/>
            <w:vAlign w:val="center"/>
          </w:tcPr>
          <w:p w14:paraId="50076B0B">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r>
      <w:tr w14:paraId="7E257D0B">
        <w:tblPrEx>
          <w:tblCellMar>
            <w:top w:w="0" w:type="dxa"/>
            <w:left w:w="108" w:type="dxa"/>
            <w:bottom w:w="0" w:type="dxa"/>
            <w:right w:w="108" w:type="dxa"/>
          </w:tblCellMar>
        </w:tblPrEx>
        <w:trPr>
          <w:trHeight w:val="1547"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27C35668">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3</w:t>
            </w:r>
          </w:p>
        </w:tc>
        <w:tc>
          <w:tcPr>
            <w:tcW w:w="1134" w:type="dxa"/>
            <w:tcBorders>
              <w:top w:val="nil"/>
              <w:left w:val="nil"/>
              <w:bottom w:val="single" w:color="auto" w:sz="4" w:space="0"/>
              <w:right w:val="single" w:color="auto" w:sz="4" w:space="0"/>
            </w:tcBorders>
            <w:shd w:val="clear" w:color="auto" w:fill="auto"/>
            <w:vAlign w:val="center"/>
          </w:tcPr>
          <w:p w14:paraId="183844CC">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沟通协调</w:t>
            </w:r>
          </w:p>
        </w:tc>
        <w:tc>
          <w:tcPr>
            <w:tcW w:w="4394" w:type="dxa"/>
            <w:tcBorders>
              <w:top w:val="nil"/>
              <w:left w:val="nil"/>
              <w:bottom w:val="single" w:color="auto" w:sz="4" w:space="0"/>
              <w:right w:val="single" w:color="auto" w:sz="4" w:space="0"/>
            </w:tcBorders>
            <w:shd w:val="clear" w:color="auto" w:fill="auto"/>
            <w:vAlign w:val="center"/>
          </w:tcPr>
          <w:p w14:paraId="3895FC45">
            <w:pPr>
              <w:widowControl/>
              <w:jc w:val="left"/>
              <w:rPr>
                <w:rFonts w:hint="eastAsia" w:asciiTheme="minorEastAsia" w:hAnsiTheme="minorEastAsia" w:eastAsiaTheme="minorEastAsia" w:cstheme="minorEastAsia"/>
                <w:kern w:val="0"/>
                <w:sz w:val="22"/>
                <w:szCs w:val="24"/>
              </w:rPr>
            </w:pPr>
            <w:r>
              <w:rPr>
                <w:rFonts w:hint="eastAsia" w:asciiTheme="minorEastAsia" w:hAnsiTheme="minorEastAsia" w:eastAsiaTheme="minorEastAsia" w:cstheme="minorEastAsia"/>
                <w:kern w:val="0"/>
                <w:sz w:val="22"/>
                <w:szCs w:val="24"/>
              </w:rPr>
              <w:t>保安人员要积极配合学校管理工作，未及时完成校内任务交办的工作或通过电话、短信、微信等方式临时工作的，每一例扣3分（20分）</w:t>
            </w:r>
          </w:p>
        </w:tc>
        <w:tc>
          <w:tcPr>
            <w:tcW w:w="851" w:type="dxa"/>
            <w:tcBorders>
              <w:top w:val="nil"/>
              <w:left w:val="nil"/>
              <w:bottom w:val="single" w:color="auto" w:sz="4" w:space="0"/>
              <w:right w:val="single" w:color="auto" w:sz="4" w:space="0"/>
            </w:tcBorders>
            <w:shd w:val="clear" w:color="auto" w:fill="auto"/>
            <w:noWrap/>
            <w:vAlign w:val="center"/>
          </w:tcPr>
          <w:p w14:paraId="59F4E27F">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0" w:type="dxa"/>
            <w:tcBorders>
              <w:top w:val="nil"/>
              <w:left w:val="nil"/>
              <w:bottom w:val="single" w:color="auto" w:sz="4" w:space="0"/>
              <w:right w:val="single" w:color="auto" w:sz="4" w:space="0"/>
            </w:tcBorders>
            <w:shd w:val="clear" w:color="auto" w:fill="auto"/>
            <w:noWrap/>
            <w:vAlign w:val="center"/>
          </w:tcPr>
          <w:p w14:paraId="45E680F9">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1" w:type="dxa"/>
            <w:tcBorders>
              <w:top w:val="nil"/>
              <w:left w:val="nil"/>
              <w:bottom w:val="single" w:color="auto" w:sz="4" w:space="0"/>
              <w:right w:val="single" w:color="000000" w:sz="4" w:space="0"/>
            </w:tcBorders>
            <w:shd w:val="clear" w:color="auto" w:fill="auto"/>
            <w:noWrap/>
            <w:vAlign w:val="center"/>
          </w:tcPr>
          <w:p w14:paraId="1BA520DA">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r>
      <w:tr w14:paraId="18DB085F">
        <w:tblPrEx>
          <w:tblCellMar>
            <w:top w:w="0" w:type="dxa"/>
            <w:left w:w="108" w:type="dxa"/>
            <w:bottom w:w="0" w:type="dxa"/>
            <w:right w:w="108" w:type="dxa"/>
          </w:tblCellMar>
        </w:tblPrEx>
        <w:trPr>
          <w:trHeight w:val="2675"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0367F499">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4</w:t>
            </w:r>
          </w:p>
        </w:tc>
        <w:tc>
          <w:tcPr>
            <w:tcW w:w="1134" w:type="dxa"/>
            <w:tcBorders>
              <w:top w:val="nil"/>
              <w:left w:val="nil"/>
              <w:bottom w:val="single" w:color="auto" w:sz="4" w:space="0"/>
              <w:right w:val="single" w:color="auto" w:sz="4" w:space="0"/>
            </w:tcBorders>
            <w:shd w:val="clear" w:color="auto" w:fill="auto"/>
            <w:vAlign w:val="center"/>
          </w:tcPr>
          <w:p w14:paraId="05B23096">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社会影响</w:t>
            </w:r>
          </w:p>
        </w:tc>
        <w:tc>
          <w:tcPr>
            <w:tcW w:w="4394" w:type="dxa"/>
            <w:tcBorders>
              <w:top w:val="nil"/>
              <w:left w:val="nil"/>
              <w:bottom w:val="single" w:color="auto" w:sz="4" w:space="0"/>
              <w:right w:val="single" w:color="auto" w:sz="4" w:space="0"/>
            </w:tcBorders>
            <w:shd w:val="clear" w:color="auto" w:fill="auto"/>
            <w:vAlign w:val="center"/>
          </w:tcPr>
          <w:p w14:paraId="4D9C8AD3">
            <w:pPr>
              <w:widowControl/>
              <w:jc w:val="left"/>
              <w:rPr>
                <w:rFonts w:hint="eastAsia" w:asciiTheme="minorEastAsia" w:hAnsiTheme="minorEastAsia" w:eastAsiaTheme="minorEastAsia" w:cstheme="minorEastAsia"/>
                <w:kern w:val="0"/>
                <w:sz w:val="22"/>
                <w:szCs w:val="24"/>
              </w:rPr>
            </w:pPr>
            <w:r>
              <w:rPr>
                <w:rFonts w:hint="eastAsia" w:asciiTheme="minorEastAsia" w:hAnsiTheme="minorEastAsia" w:eastAsiaTheme="minorEastAsia" w:cstheme="minorEastAsia"/>
                <w:kern w:val="0"/>
                <w:sz w:val="22"/>
                <w:szCs w:val="24"/>
              </w:rPr>
              <w:t>遇12345等热线投诉或网络问政，经查明是由于保安工作管理不当、失职等造成的，每一例扣5分并；遇上级领导批评或被外来检查、媒体曝光或通报批评校内相关保安工作的，每一例扣5分；因保安管理不当，造成校内突发情况，造成损失的，由保安公司负责赔偿（20分）</w:t>
            </w:r>
          </w:p>
        </w:tc>
        <w:tc>
          <w:tcPr>
            <w:tcW w:w="851" w:type="dxa"/>
            <w:tcBorders>
              <w:top w:val="nil"/>
              <w:left w:val="nil"/>
              <w:bottom w:val="single" w:color="auto" w:sz="4" w:space="0"/>
              <w:right w:val="single" w:color="auto" w:sz="4" w:space="0"/>
            </w:tcBorders>
            <w:shd w:val="clear" w:color="auto" w:fill="auto"/>
            <w:noWrap/>
            <w:vAlign w:val="center"/>
          </w:tcPr>
          <w:p w14:paraId="53C6FA94">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0" w:type="dxa"/>
            <w:tcBorders>
              <w:top w:val="nil"/>
              <w:left w:val="nil"/>
              <w:bottom w:val="single" w:color="auto" w:sz="4" w:space="0"/>
              <w:right w:val="single" w:color="auto" w:sz="4" w:space="0"/>
            </w:tcBorders>
            <w:shd w:val="clear" w:color="auto" w:fill="auto"/>
            <w:noWrap/>
            <w:vAlign w:val="center"/>
          </w:tcPr>
          <w:p w14:paraId="01A27A4C">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1" w:type="dxa"/>
            <w:tcBorders>
              <w:top w:val="nil"/>
              <w:left w:val="nil"/>
              <w:bottom w:val="single" w:color="auto" w:sz="4" w:space="0"/>
              <w:right w:val="single" w:color="000000" w:sz="4" w:space="0"/>
            </w:tcBorders>
            <w:shd w:val="clear" w:color="auto" w:fill="auto"/>
            <w:noWrap/>
            <w:vAlign w:val="center"/>
          </w:tcPr>
          <w:p w14:paraId="6B6462D4">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r>
      <w:tr w14:paraId="699933B4">
        <w:tblPrEx>
          <w:tblCellMar>
            <w:top w:w="0" w:type="dxa"/>
            <w:left w:w="108" w:type="dxa"/>
            <w:bottom w:w="0" w:type="dxa"/>
            <w:right w:w="108" w:type="dxa"/>
          </w:tblCellMar>
        </w:tblPrEx>
        <w:trPr>
          <w:trHeight w:val="1858" w:hRule="atLeast"/>
        </w:trPr>
        <w:tc>
          <w:tcPr>
            <w:tcW w:w="721" w:type="dxa"/>
            <w:tcBorders>
              <w:top w:val="nil"/>
              <w:left w:val="single" w:color="auto" w:sz="4" w:space="0"/>
              <w:bottom w:val="single" w:color="auto" w:sz="4" w:space="0"/>
              <w:right w:val="single" w:color="auto" w:sz="4" w:space="0"/>
            </w:tcBorders>
            <w:shd w:val="clear" w:color="auto" w:fill="auto"/>
            <w:noWrap/>
            <w:vAlign w:val="center"/>
          </w:tcPr>
          <w:p w14:paraId="2F043679">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5</w:t>
            </w:r>
          </w:p>
        </w:tc>
        <w:tc>
          <w:tcPr>
            <w:tcW w:w="1134" w:type="dxa"/>
            <w:tcBorders>
              <w:top w:val="nil"/>
              <w:left w:val="nil"/>
              <w:bottom w:val="single" w:color="auto" w:sz="4" w:space="0"/>
              <w:right w:val="single" w:color="auto" w:sz="4" w:space="0"/>
            </w:tcBorders>
            <w:shd w:val="clear" w:color="auto" w:fill="auto"/>
            <w:vAlign w:val="center"/>
          </w:tcPr>
          <w:p w14:paraId="1535F337">
            <w:pPr>
              <w:widowControl/>
              <w:jc w:val="center"/>
              <w:rPr>
                <w:rFonts w:ascii="宋体" w:hAnsi="宋体" w:eastAsia="宋体" w:cs="宋体"/>
                <w:b/>
                <w:bCs/>
                <w:kern w:val="0"/>
                <w:sz w:val="22"/>
                <w:szCs w:val="24"/>
              </w:rPr>
            </w:pPr>
            <w:r>
              <w:rPr>
                <w:rFonts w:hint="eastAsia" w:ascii="宋体" w:hAnsi="宋体" w:eastAsia="宋体" w:cs="宋体"/>
                <w:b/>
                <w:bCs/>
                <w:kern w:val="0"/>
                <w:sz w:val="22"/>
                <w:szCs w:val="24"/>
              </w:rPr>
              <w:t>工资发放</w:t>
            </w:r>
          </w:p>
        </w:tc>
        <w:tc>
          <w:tcPr>
            <w:tcW w:w="4394" w:type="dxa"/>
            <w:tcBorders>
              <w:top w:val="nil"/>
              <w:left w:val="nil"/>
              <w:bottom w:val="single" w:color="auto" w:sz="4" w:space="0"/>
              <w:right w:val="single" w:color="auto" w:sz="4" w:space="0"/>
            </w:tcBorders>
            <w:shd w:val="clear" w:color="auto" w:fill="auto"/>
            <w:vAlign w:val="center"/>
          </w:tcPr>
          <w:p w14:paraId="14928A14">
            <w:pPr>
              <w:widowControl/>
              <w:jc w:val="left"/>
              <w:rPr>
                <w:rFonts w:hint="eastAsia" w:asciiTheme="minorEastAsia" w:hAnsiTheme="minorEastAsia" w:eastAsiaTheme="minorEastAsia" w:cstheme="minorEastAsia"/>
                <w:kern w:val="0"/>
                <w:sz w:val="22"/>
                <w:szCs w:val="24"/>
              </w:rPr>
            </w:pPr>
            <w:r>
              <w:rPr>
                <w:rFonts w:hint="eastAsia" w:asciiTheme="minorEastAsia" w:hAnsiTheme="minorEastAsia" w:eastAsiaTheme="minorEastAsia" w:cstheme="minorEastAsia"/>
                <w:kern w:val="0"/>
                <w:sz w:val="22"/>
                <w:szCs w:val="24"/>
              </w:rPr>
              <w:t>保安公司未及时按月足额发放保安人员工资，无故拖欠工资。经查实，出现拖欠情况的，每次扣5分；涉及拖欠人数超过在岗人数50%的，扣10分（20分）</w:t>
            </w:r>
          </w:p>
        </w:tc>
        <w:tc>
          <w:tcPr>
            <w:tcW w:w="851" w:type="dxa"/>
            <w:tcBorders>
              <w:top w:val="nil"/>
              <w:left w:val="nil"/>
              <w:bottom w:val="single" w:color="auto" w:sz="4" w:space="0"/>
              <w:right w:val="single" w:color="auto" w:sz="4" w:space="0"/>
            </w:tcBorders>
            <w:shd w:val="clear" w:color="auto" w:fill="auto"/>
            <w:noWrap/>
            <w:vAlign w:val="center"/>
          </w:tcPr>
          <w:p w14:paraId="2615747A">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0" w:type="dxa"/>
            <w:tcBorders>
              <w:top w:val="nil"/>
              <w:left w:val="nil"/>
              <w:bottom w:val="single" w:color="auto" w:sz="4" w:space="0"/>
              <w:right w:val="single" w:color="auto" w:sz="4" w:space="0"/>
            </w:tcBorders>
            <w:shd w:val="clear" w:color="auto" w:fill="auto"/>
            <w:noWrap/>
            <w:vAlign w:val="center"/>
          </w:tcPr>
          <w:p w14:paraId="31B84B79">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c>
          <w:tcPr>
            <w:tcW w:w="851" w:type="dxa"/>
            <w:tcBorders>
              <w:top w:val="nil"/>
              <w:left w:val="nil"/>
              <w:bottom w:val="single" w:color="auto" w:sz="4" w:space="0"/>
              <w:right w:val="single" w:color="000000" w:sz="4" w:space="0"/>
            </w:tcBorders>
            <w:shd w:val="clear" w:color="auto" w:fill="auto"/>
            <w:noWrap/>
            <w:vAlign w:val="center"/>
          </w:tcPr>
          <w:p w14:paraId="3213B8E7">
            <w:pPr>
              <w:widowControl/>
              <w:jc w:val="left"/>
              <w:rPr>
                <w:rFonts w:ascii="宋体" w:hAnsi="宋体" w:eastAsia="宋体" w:cs="宋体"/>
                <w:kern w:val="0"/>
                <w:sz w:val="22"/>
                <w:szCs w:val="24"/>
              </w:rPr>
            </w:pPr>
            <w:r>
              <w:rPr>
                <w:rFonts w:hint="eastAsia" w:ascii="宋体" w:hAnsi="宋体" w:eastAsia="宋体" w:cs="宋体"/>
                <w:kern w:val="0"/>
                <w:sz w:val="22"/>
                <w:szCs w:val="24"/>
              </w:rPr>
              <w:t>　</w:t>
            </w:r>
          </w:p>
        </w:tc>
      </w:tr>
    </w:tbl>
    <w:p w14:paraId="001B5E2D"/>
    <w:p w14:paraId="2061A883">
      <w:pPr>
        <w:pageBreakBefore w:val="0"/>
        <w:kinsoku/>
        <w:wordWrap/>
        <w:overflowPunct/>
        <w:topLinePunct w:val="0"/>
        <w:bidi w:val="0"/>
        <w:snapToGrid/>
        <w:spacing w:line="3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D6"/>
    <w:rsid w:val="005929EB"/>
    <w:rsid w:val="00597988"/>
    <w:rsid w:val="00BC25D6"/>
    <w:rsid w:val="00D22D30"/>
    <w:rsid w:val="00D86C89"/>
    <w:rsid w:val="2E7F7F79"/>
    <w:rsid w:val="3FF536B2"/>
    <w:rsid w:val="508E56E3"/>
    <w:rsid w:val="58CD6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table" w:customStyle="1" w:styleId="8">
    <w:name w:val="网格型_0"/>
    <w:basedOn w:val="4"/>
    <w:qFormat/>
    <w:uiPriority w:val="0"/>
    <w:pPr>
      <w:widowControl w:val="0"/>
      <w:jc w:val="both"/>
    </w:pPr>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9">
    <w:name w:val="网格型_1"/>
    <w:basedOn w:val="4"/>
    <w:qFormat/>
    <w:uiPriority w:val="0"/>
    <w:pPr>
      <w:widowControl w:val="0"/>
      <w:jc w:val="both"/>
    </w:pPr>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7180</Words>
  <Characters>7355</Characters>
  <Lines>40</Lines>
  <Paragraphs>11</Paragraphs>
  <TotalTime>0</TotalTime>
  <ScaleCrop>false</ScaleCrop>
  <LinksUpToDate>false</LinksUpToDate>
  <CharactersWithSpaces>7529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2025-10-24T07:59:00Z</dcterms:created>
  <dc:creator>CAIWU</dc:creator>
  <cp:lastModifiedBy>86183</cp:lastModifiedBy>
  <dcterms:modified xsi:type="dcterms:W3CDTF">2025-10-24T08:37:38Z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eyJoZGlkIjoiNmE5Y2NjYzk5NmRkNzBlZDhkMzFiZDU1Y2ViZmMwMWQiLCJ1c2VySWQiOiI1NDU3NDU5NTQifQ==</vt:lpwstr>
  </property>
  <property fmtid="{D5CDD505-2E9C-101B-9397-08002B2CF9AE}" pid="3" name="KSOProductBuildVer">
    <vt:lpwstr>2052-12.1.0.22529</vt:lpwstr>
  </property>
  <property fmtid="{D5CDD505-2E9C-101B-9397-08002B2CF9AE}" pid="4" name="ICV">
    <vt:lpwstr>662EDA095A0749909B677375EBC595E7_13</vt:lpwstr>
  </property>
</Properties>
</file>